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275D7" w14:textId="77777777" w:rsidR="008219AD" w:rsidRPr="008A4FD7" w:rsidRDefault="00493217">
      <w:pPr>
        <w:pStyle w:val="af8"/>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proofErr w:type="gramStart"/>
      <w:r w:rsidR="00102174">
        <w:rPr>
          <w:szCs w:val="24"/>
        </w:rPr>
        <w:t>7</w:t>
      </w:r>
      <w:r w:rsidRPr="008A4FD7">
        <w:rPr>
          <w:szCs w:val="24"/>
        </w:rPr>
        <w:t xml:space="preserve"> :</w:t>
      </w:r>
      <w:proofErr w:type="gramEnd"/>
      <w:r w:rsidRPr="008A4FD7">
        <w:rPr>
          <w:szCs w:val="24"/>
        </w:rPr>
        <w:t xml:space="preserve"> PRICES</w:t>
      </w:r>
    </w:p>
    <w:p w14:paraId="37EF9079" w14:textId="77777777" w:rsidR="00203F96" w:rsidRPr="008A4FD7" w:rsidRDefault="00203F96">
      <w:pPr>
        <w:pStyle w:val="a7"/>
        <w:tabs>
          <w:tab w:val="clear" w:pos="480"/>
          <w:tab w:val="left" w:pos="1080"/>
        </w:tabs>
        <w:spacing w:line="240" w:lineRule="auto"/>
        <w:ind w:right="28"/>
        <w:rPr>
          <w:color w:val="auto"/>
          <w:kern w:val="0"/>
          <w:sz w:val="28"/>
        </w:rPr>
      </w:pPr>
    </w:p>
    <w:p w14:paraId="7C8643DA" w14:textId="77777777" w:rsidR="008219AD" w:rsidRDefault="00493217">
      <w:pPr>
        <w:pStyle w:val="a7"/>
        <w:tabs>
          <w:tab w:val="clear" w:pos="480"/>
          <w:tab w:val="left" w:pos="1080"/>
        </w:tabs>
        <w:spacing w:line="240" w:lineRule="auto"/>
        <w:ind w:right="28"/>
        <w:rPr>
          <w:b/>
          <w:i/>
          <w:color w:val="auto"/>
          <w:kern w:val="0"/>
          <w:sz w:val="28"/>
        </w:rPr>
      </w:pPr>
      <w:r w:rsidRPr="008A4FD7">
        <w:rPr>
          <w:b/>
          <w:i/>
          <w:color w:val="auto"/>
          <w:kern w:val="0"/>
          <w:sz w:val="28"/>
        </w:rPr>
        <w:t>Summary</w:t>
      </w:r>
      <w:r w:rsidR="002B6CC4" w:rsidRPr="008A4FD7">
        <w:rPr>
          <w:b/>
          <w:i/>
          <w:color w:val="auto"/>
          <w:kern w:val="0"/>
          <w:sz w:val="28"/>
        </w:rPr>
        <w:t xml:space="preserve"> </w:t>
      </w:r>
    </w:p>
    <w:p w14:paraId="45E5F07D" w14:textId="77777777" w:rsidR="0076572E" w:rsidRPr="0046348E" w:rsidRDefault="0076572E">
      <w:pPr>
        <w:pStyle w:val="a7"/>
        <w:tabs>
          <w:tab w:val="clear" w:pos="480"/>
          <w:tab w:val="left" w:pos="1080"/>
        </w:tabs>
        <w:spacing w:line="240" w:lineRule="auto"/>
        <w:ind w:right="28"/>
        <w:rPr>
          <w:b/>
          <w:color w:val="auto"/>
          <w:kern w:val="0"/>
          <w:sz w:val="28"/>
        </w:rPr>
      </w:pPr>
    </w:p>
    <w:p w14:paraId="4D96B447" w14:textId="14171D08" w:rsidR="002E1E70" w:rsidRPr="00FB5902" w:rsidRDefault="00B476BE" w:rsidP="002E1E70">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2E1E70">
        <w:rPr>
          <w:i/>
          <w:color w:val="auto"/>
          <w:kern w:val="0"/>
          <w:sz w:val="28"/>
          <w:lang w:eastAsia="zh-HK"/>
        </w:rPr>
        <w:t xml:space="preserve">Underlying consumer price inflation remained modest </w:t>
      </w:r>
      <w:r w:rsidR="00124BD4" w:rsidRPr="008C5A1D">
        <w:rPr>
          <w:i/>
          <w:color w:val="auto"/>
          <w:kern w:val="0"/>
          <w:sz w:val="28"/>
          <w:lang w:eastAsia="zh-HK"/>
        </w:rPr>
        <w:t>throughout</w:t>
      </w:r>
      <w:r w:rsidRPr="002E1E70">
        <w:rPr>
          <w:i/>
          <w:color w:val="auto"/>
          <w:kern w:val="0"/>
          <w:sz w:val="28"/>
          <w:lang w:eastAsia="zh-HK"/>
        </w:rPr>
        <w:t xml:space="preserve"> 2025</w:t>
      </w:r>
      <w:r w:rsidR="00E8133D">
        <w:rPr>
          <w:i/>
          <w:color w:val="auto"/>
          <w:kern w:val="0"/>
          <w:sz w:val="28"/>
          <w:lang w:eastAsia="zh-HK"/>
        </w:rPr>
        <w:t>.</w:t>
      </w:r>
      <w:r w:rsidRPr="002E1E70">
        <w:rPr>
          <w:i/>
          <w:color w:val="auto"/>
          <w:kern w:val="0"/>
          <w:sz w:val="28"/>
          <w:lang w:eastAsia="zh-HK"/>
        </w:rPr>
        <w:t xml:space="preserve"> </w:t>
      </w:r>
      <w:r w:rsidR="00DB2F5B">
        <w:rPr>
          <w:i/>
          <w:color w:val="auto"/>
          <w:kern w:val="0"/>
          <w:sz w:val="28"/>
          <w:lang w:eastAsia="zh-HK"/>
        </w:rPr>
        <w:t xml:space="preserve"> </w:t>
      </w:r>
      <w:r w:rsidR="00E8133D">
        <w:rPr>
          <w:i/>
          <w:color w:val="auto"/>
          <w:kern w:val="0"/>
          <w:sz w:val="28"/>
          <w:lang w:eastAsia="zh-HK"/>
        </w:rPr>
        <w:t>C</w:t>
      </w:r>
      <w:r w:rsidR="00E8133D" w:rsidRPr="002E1E70">
        <w:rPr>
          <w:i/>
          <w:color w:val="auto"/>
          <w:kern w:val="0"/>
          <w:sz w:val="28"/>
          <w:lang w:eastAsia="zh-HK"/>
        </w:rPr>
        <w:t xml:space="preserve">ost </w:t>
      </w:r>
      <w:r w:rsidRPr="002E1E70">
        <w:rPr>
          <w:i/>
          <w:color w:val="auto"/>
          <w:kern w:val="0"/>
          <w:sz w:val="28"/>
          <w:lang w:eastAsia="zh-HK"/>
        </w:rPr>
        <w:t xml:space="preserve">pressures on the domestic and external fronts </w:t>
      </w:r>
      <w:r w:rsidR="00A45F85">
        <w:rPr>
          <w:i/>
          <w:color w:val="auto"/>
          <w:kern w:val="0"/>
          <w:sz w:val="28"/>
          <w:lang w:eastAsia="zh-HK"/>
        </w:rPr>
        <w:t>stayed</w:t>
      </w:r>
      <w:r w:rsidRPr="002E1E70">
        <w:rPr>
          <w:i/>
          <w:color w:val="auto"/>
          <w:kern w:val="0"/>
          <w:sz w:val="28"/>
          <w:lang w:eastAsia="zh-HK"/>
        </w:rPr>
        <w:t xml:space="preserve"> </w:t>
      </w:r>
      <w:r w:rsidR="00D83CB2">
        <w:rPr>
          <w:i/>
          <w:color w:val="auto"/>
          <w:kern w:val="0"/>
          <w:sz w:val="28"/>
          <w:lang w:eastAsia="zh-HK"/>
        </w:rPr>
        <w:t>mild</w:t>
      </w:r>
      <w:r w:rsidR="00E8133D">
        <w:rPr>
          <w:i/>
          <w:color w:val="auto"/>
          <w:kern w:val="0"/>
          <w:sz w:val="28"/>
          <w:lang w:eastAsia="zh-HK"/>
        </w:rPr>
        <w:t xml:space="preserve">, and </w:t>
      </w:r>
      <w:r w:rsidR="00D307B0">
        <w:rPr>
          <w:i/>
          <w:color w:val="auto"/>
          <w:kern w:val="0"/>
          <w:sz w:val="28"/>
          <w:lang w:eastAsia="zh-HK"/>
        </w:rPr>
        <w:t>firms</w:t>
      </w:r>
      <w:r w:rsidR="00E8133D">
        <w:rPr>
          <w:i/>
          <w:color w:val="auto"/>
          <w:kern w:val="0"/>
          <w:sz w:val="28"/>
          <w:lang w:eastAsia="zh-HK"/>
        </w:rPr>
        <w:t xml:space="preserve"> </w:t>
      </w:r>
      <w:r w:rsidR="000245AC">
        <w:rPr>
          <w:i/>
          <w:color w:val="auto"/>
          <w:kern w:val="0"/>
          <w:sz w:val="28"/>
          <w:lang w:eastAsia="zh-HK"/>
        </w:rPr>
        <w:t xml:space="preserve">in general </w:t>
      </w:r>
      <w:r w:rsidR="00E8133D">
        <w:rPr>
          <w:i/>
          <w:color w:val="auto"/>
          <w:kern w:val="0"/>
          <w:sz w:val="28"/>
          <w:lang w:eastAsia="zh-HK"/>
        </w:rPr>
        <w:t xml:space="preserve">remained prudent in raising prices </w:t>
      </w:r>
      <w:r w:rsidR="00D307B0">
        <w:rPr>
          <w:i/>
          <w:color w:val="auto"/>
          <w:kern w:val="0"/>
          <w:sz w:val="28"/>
          <w:lang w:eastAsia="zh-HK"/>
        </w:rPr>
        <w:t>amid the early stage of recovery in local consumption</w:t>
      </w:r>
      <w:r w:rsidRPr="002E1E70">
        <w:rPr>
          <w:i/>
          <w:color w:val="auto"/>
          <w:kern w:val="0"/>
          <w:sz w:val="28"/>
          <w:lang w:eastAsia="zh-HK"/>
        </w:rPr>
        <w:t xml:space="preserve">.  </w:t>
      </w:r>
      <w:r w:rsidR="00C27D41" w:rsidRPr="002E1E70">
        <w:rPr>
          <w:i/>
          <w:kern w:val="0"/>
          <w:sz w:val="28"/>
          <w:lang w:eastAsia="zh-HK"/>
        </w:rPr>
        <w:t>T</w:t>
      </w:r>
      <w:r w:rsidR="00C27D41" w:rsidRPr="002E1E70">
        <w:rPr>
          <w:i/>
          <w:kern w:val="0"/>
          <w:sz w:val="28"/>
        </w:rPr>
        <w:t xml:space="preserve">he </w:t>
      </w:r>
      <w:r w:rsidR="00C27D41" w:rsidRPr="002E1E70">
        <w:rPr>
          <w:rFonts w:eastAsia="SimSun"/>
          <w:i/>
          <w:kern w:val="0"/>
          <w:sz w:val="28"/>
          <w:lang w:eastAsia="zh-CN"/>
        </w:rPr>
        <w:t xml:space="preserve">underlying </w:t>
      </w:r>
      <w:r w:rsidR="00C27D41" w:rsidRPr="002E1E70">
        <w:rPr>
          <w:i/>
          <w:kern w:val="0"/>
          <w:sz w:val="28"/>
        </w:rPr>
        <w:t xml:space="preserve">Composite Consumer Price Index (Composite </w:t>
      </w:r>
      <w:proofErr w:type="gramStart"/>
      <w:r w:rsidR="00C27D41" w:rsidRPr="002E1E70">
        <w:rPr>
          <w:i/>
          <w:kern w:val="0"/>
          <w:sz w:val="28"/>
        </w:rPr>
        <w:t>CPI)</w:t>
      </w:r>
      <w:r w:rsidR="00C27D41" w:rsidRPr="002E1E70">
        <w:rPr>
          <w:i/>
          <w:kern w:val="0"/>
          <w:sz w:val="28"/>
          <w:vertAlign w:val="superscript"/>
        </w:rPr>
        <w:t>(</w:t>
      </w:r>
      <w:proofErr w:type="gramEnd"/>
      <w:r w:rsidR="00C27D41" w:rsidRPr="002E1E70">
        <w:rPr>
          <w:i/>
          <w:kern w:val="0"/>
          <w:sz w:val="28"/>
          <w:vertAlign w:val="superscript"/>
        </w:rPr>
        <w:t>1)</w:t>
      </w:r>
      <w:r w:rsidR="00C27D41" w:rsidRPr="002E1E70">
        <w:rPr>
          <w:rFonts w:eastAsia="SimSun"/>
          <w:i/>
          <w:kern w:val="0"/>
          <w:sz w:val="28"/>
          <w:lang w:eastAsia="zh-CN"/>
        </w:rPr>
        <w:t xml:space="preserve">, which </w:t>
      </w:r>
      <w:r w:rsidR="00C27D41" w:rsidRPr="002E1E70">
        <w:rPr>
          <w:i/>
          <w:kern w:val="0"/>
          <w:sz w:val="28"/>
        </w:rPr>
        <w:t>net</w:t>
      </w:r>
      <w:r w:rsidR="00C27D41" w:rsidRPr="002E1E70">
        <w:rPr>
          <w:rFonts w:eastAsia="SimSun"/>
          <w:i/>
          <w:kern w:val="0"/>
          <w:sz w:val="28"/>
          <w:lang w:eastAsia="zh-CN"/>
        </w:rPr>
        <w:t>s</w:t>
      </w:r>
      <w:r w:rsidR="00C27D41" w:rsidRPr="002E1E70">
        <w:rPr>
          <w:i/>
          <w:kern w:val="0"/>
          <w:sz w:val="28"/>
        </w:rPr>
        <w:t xml:space="preserve"> out the effects of the Government’</w:t>
      </w:r>
      <w:r w:rsidR="00020747" w:rsidRPr="002E1E70">
        <w:rPr>
          <w:i/>
          <w:kern w:val="0"/>
          <w:sz w:val="28"/>
        </w:rPr>
        <w:t>s one-off relief measures</w:t>
      </w:r>
      <w:r w:rsidR="00C27D41" w:rsidRPr="002E1E70">
        <w:rPr>
          <w:i/>
          <w:kern w:val="0"/>
          <w:sz w:val="28"/>
        </w:rPr>
        <w:t xml:space="preserve">, </w:t>
      </w:r>
      <w:r w:rsidR="00666BD8" w:rsidRPr="00812289">
        <w:rPr>
          <w:i/>
          <w:kern w:val="0"/>
          <w:sz w:val="28"/>
        </w:rPr>
        <w:t>rose by</w:t>
      </w:r>
      <w:r w:rsidR="009C6BCE" w:rsidRPr="00812289">
        <w:rPr>
          <w:i/>
          <w:kern w:val="0"/>
          <w:sz w:val="28"/>
        </w:rPr>
        <w:t xml:space="preserve"> 1.1</w:t>
      </w:r>
      <w:r w:rsidR="009C6BCE" w:rsidRPr="002E1E70">
        <w:rPr>
          <w:i/>
          <w:kern w:val="0"/>
          <w:sz w:val="28"/>
        </w:rPr>
        <w:t xml:space="preserve">% in 2025, </w:t>
      </w:r>
      <w:r w:rsidR="009C6BCE" w:rsidRPr="00812289">
        <w:rPr>
          <w:i/>
          <w:kern w:val="0"/>
          <w:sz w:val="28"/>
        </w:rPr>
        <w:t>same as</w:t>
      </w:r>
      <w:r w:rsidR="009C6BCE" w:rsidRPr="002E1E70">
        <w:rPr>
          <w:i/>
          <w:kern w:val="0"/>
          <w:sz w:val="28"/>
        </w:rPr>
        <w:t xml:space="preserve"> the preceding year</w:t>
      </w:r>
      <w:r w:rsidR="00F36D66" w:rsidRPr="002E1E70">
        <w:rPr>
          <w:i/>
          <w:kern w:val="0"/>
          <w:sz w:val="28"/>
        </w:rPr>
        <w:t xml:space="preserve">.  </w:t>
      </w:r>
      <w:r w:rsidR="0001389D" w:rsidRPr="002E1E70">
        <w:rPr>
          <w:i/>
          <w:color w:val="auto"/>
          <w:kern w:val="0"/>
          <w:sz w:val="28"/>
          <w:lang w:eastAsia="zh-HK"/>
        </w:rPr>
        <w:t xml:space="preserve">Price pressures on major components were </w:t>
      </w:r>
      <w:r w:rsidR="001450B1">
        <w:rPr>
          <w:i/>
          <w:color w:val="auto"/>
          <w:kern w:val="0"/>
          <w:sz w:val="28"/>
          <w:lang w:eastAsia="zh-HK"/>
        </w:rPr>
        <w:t>generally</w:t>
      </w:r>
      <w:r w:rsidR="001450B1" w:rsidRPr="002E1E70">
        <w:rPr>
          <w:i/>
          <w:color w:val="auto"/>
          <w:kern w:val="0"/>
          <w:sz w:val="28"/>
          <w:lang w:eastAsia="zh-HK"/>
        </w:rPr>
        <w:t xml:space="preserve"> </w:t>
      </w:r>
      <w:r w:rsidR="00C17362">
        <w:rPr>
          <w:i/>
          <w:color w:val="auto"/>
          <w:kern w:val="0"/>
          <w:sz w:val="28"/>
          <w:lang w:eastAsia="zh-HK"/>
        </w:rPr>
        <w:t>soft</w:t>
      </w:r>
      <w:r w:rsidR="0001389D" w:rsidRPr="002E1E70">
        <w:rPr>
          <w:i/>
          <w:color w:val="auto"/>
          <w:kern w:val="0"/>
          <w:sz w:val="28"/>
          <w:lang w:eastAsia="zh-HK"/>
        </w:rPr>
        <w:t>.</w:t>
      </w:r>
    </w:p>
    <w:p w14:paraId="5B8EE117" w14:textId="0A1AF409" w:rsidR="008219AD" w:rsidRPr="00124BD4" w:rsidRDefault="006B16E7" w:rsidP="00124BD4">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Pr>
          <w:i/>
          <w:kern w:val="0"/>
          <w:sz w:val="28"/>
        </w:rPr>
        <w:t>Meanwhile, t</w:t>
      </w:r>
      <w:r w:rsidR="00E8669B" w:rsidRPr="00124BD4">
        <w:rPr>
          <w:rFonts w:hint="eastAsia"/>
          <w:i/>
          <w:kern w:val="0"/>
          <w:sz w:val="28"/>
        </w:rPr>
        <w:t>he h</w:t>
      </w:r>
      <w:r w:rsidR="00E8669B" w:rsidRPr="00124BD4">
        <w:rPr>
          <w:i/>
          <w:kern w:val="0"/>
          <w:sz w:val="28"/>
        </w:rPr>
        <w:t xml:space="preserve">eadline Composite CPI inflation rate </w:t>
      </w:r>
      <w:r w:rsidR="0087451F">
        <w:rPr>
          <w:i/>
          <w:kern w:val="0"/>
          <w:sz w:val="28"/>
        </w:rPr>
        <w:t>averaged</w:t>
      </w:r>
      <w:r w:rsidR="00E8669B" w:rsidRPr="00124BD4">
        <w:rPr>
          <w:i/>
          <w:kern w:val="0"/>
          <w:sz w:val="28"/>
        </w:rPr>
        <w:t xml:space="preserve"> </w:t>
      </w:r>
      <w:r w:rsidR="00E8669B" w:rsidRPr="00812289">
        <w:rPr>
          <w:i/>
          <w:kern w:val="0"/>
          <w:sz w:val="28"/>
        </w:rPr>
        <w:t>1.4</w:t>
      </w:r>
      <w:r w:rsidR="00E8669B" w:rsidRPr="00124BD4">
        <w:rPr>
          <w:i/>
          <w:kern w:val="0"/>
          <w:sz w:val="28"/>
        </w:rPr>
        <w:t>% in 2025</w:t>
      </w:r>
      <w:r w:rsidR="000E5A22">
        <w:rPr>
          <w:i/>
          <w:kern w:val="0"/>
          <w:sz w:val="28"/>
        </w:rPr>
        <w:t xml:space="preserve">, </w:t>
      </w:r>
      <w:r>
        <w:rPr>
          <w:i/>
          <w:kern w:val="0"/>
          <w:sz w:val="28"/>
        </w:rPr>
        <w:t>compared to</w:t>
      </w:r>
      <w:r w:rsidR="00E8669B" w:rsidRPr="00124BD4">
        <w:rPr>
          <w:i/>
          <w:kern w:val="0"/>
          <w:sz w:val="28"/>
        </w:rPr>
        <w:t xml:space="preserve"> 1.7% in 2024</w:t>
      </w:r>
      <w:r w:rsidR="00AE5FC4" w:rsidRPr="00124BD4">
        <w:rPr>
          <w:i/>
          <w:color w:val="auto"/>
          <w:kern w:val="0"/>
          <w:sz w:val="28"/>
          <w:lang w:eastAsia="zh-HK"/>
        </w:rPr>
        <w:t>.</w:t>
      </w:r>
      <w:r w:rsidR="00BD12C8" w:rsidRPr="00124BD4">
        <w:rPr>
          <w:i/>
          <w:color w:val="auto"/>
          <w:kern w:val="0"/>
          <w:sz w:val="28"/>
          <w:lang w:eastAsia="zh-HK"/>
        </w:rPr>
        <w:t xml:space="preserve">  </w:t>
      </w:r>
      <w:r w:rsidR="002E1E70" w:rsidRPr="002E1E70">
        <w:rPr>
          <w:i/>
          <w:color w:val="auto"/>
          <w:kern w:val="0"/>
          <w:sz w:val="28"/>
          <w:lang w:eastAsia="zh-HK"/>
        </w:rPr>
        <w:t xml:space="preserve">The </w:t>
      </w:r>
      <w:r w:rsidR="007E430B">
        <w:rPr>
          <w:i/>
          <w:color w:val="auto"/>
          <w:kern w:val="0"/>
          <w:sz w:val="28"/>
          <w:lang w:eastAsia="zh-HK"/>
        </w:rPr>
        <w:t xml:space="preserve">somewhat </w:t>
      </w:r>
      <w:r w:rsidR="002E1E70" w:rsidRPr="002E1E70">
        <w:rPr>
          <w:i/>
          <w:color w:val="auto"/>
          <w:kern w:val="0"/>
          <w:sz w:val="28"/>
          <w:lang w:eastAsia="zh-HK"/>
        </w:rPr>
        <w:t>higher headline inflation rate than its underlying counterpart in 202</w:t>
      </w:r>
      <w:r w:rsidR="002E1E70">
        <w:rPr>
          <w:i/>
          <w:color w:val="auto"/>
          <w:kern w:val="0"/>
          <w:sz w:val="28"/>
          <w:lang w:eastAsia="zh-HK"/>
        </w:rPr>
        <w:t>5</w:t>
      </w:r>
      <w:r w:rsidR="002E1E70" w:rsidRPr="002E1E70">
        <w:rPr>
          <w:i/>
          <w:color w:val="auto"/>
          <w:kern w:val="0"/>
          <w:sz w:val="28"/>
          <w:lang w:eastAsia="zh-HK"/>
        </w:rPr>
        <w:t xml:space="preserve"> was mainly due to </w:t>
      </w:r>
      <w:r w:rsidR="009A6850">
        <w:rPr>
          <w:i/>
          <w:color w:val="auto"/>
          <w:kern w:val="0"/>
          <w:sz w:val="28"/>
          <w:lang w:eastAsia="zh-HK"/>
        </w:rPr>
        <w:t xml:space="preserve">the </w:t>
      </w:r>
      <w:r w:rsidR="00824068">
        <w:rPr>
          <w:i/>
          <w:color w:val="auto"/>
          <w:kern w:val="0"/>
          <w:sz w:val="28"/>
          <w:lang w:eastAsia="zh-HK"/>
        </w:rPr>
        <w:t>smaller</w:t>
      </w:r>
      <w:r w:rsidR="009A6850">
        <w:rPr>
          <w:i/>
          <w:color w:val="auto"/>
          <w:kern w:val="0"/>
          <w:sz w:val="28"/>
          <w:lang w:eastAsia="zh-HK"/>
        </w:rPr>
        <w:t xml:space="preserve"> amount of </w:t>
      </w:r>
      <w:r w:rsidR="009A6850" w:rsidRPr="00265D8B">
        <w:rPr>
          <w:bCs/>
          <w:i/>
          <w:color w:val="auto"/>
          <w:kern w:val="0"/>
          <w:sz w:val="28"/>
          <w:lang w:eastAsia="zh-HK"/>
        </w:rPr>
        <w:t>electricity charg</w:t>
      </w:r>
      <w:r w:rsidR="009A6850" w:rsidRPr="00E80467">
        <w:rPr>
          <w:bCs/>
          <w:i/>
          <w:color w:val="auto"/>
          <w:kern w:val="0"/>
          <w:sz w:val="28"/>
          <w:lang w:eastAsia="zh-HK"/>
        </w:rPr>
        <w:t>e</w:t>
      </w:r>
      <w:r w:rsidR="00432A8A" w:rsidRPr="00E80467">
        <w:rPr>
          <w:bCs/>
          <w:i/>
          <w:color w:val="auto"/>
          <w:kern w:val="0"/>
          <w:sz w:val="28"/>
          <w:lang w:eastAsia="zh-HK"/>
        </w:rPr>
        <w:t>s</w:t>
      </w:r>
      <w:r w:rsidR="009A6850" w:rsidRPr="00E80467">
        <w:rPr>
          <w:bCs/>
          <w:i/>
          <w:color w:val="auto"/>
          <w:kern w:val="0"/>
          <w:sz w:val="28"/>
          <w:lang w:eastAsia="zh-HK"/>
        </w:rPr>
        <w:t xml:space="preserve"> subsidy and </w:t>
      </w:r>
      <w:r w:rsidR="00824068" w:rsidRPr="00E80467">
        <w:rPr>
          <w:bCs/>
          <w:i/>
          <w:color w:val="auto"/>
          <w:kern w:val="0"/>
          <w:sz w:val="28"/>
          <w:lang w:eastAsia="zh-HK"/>
        </w:rPr>
        <w:t xml:space="preserve">lower </w:t>
      </w:r>
      <w:r w:rsidR="009A6850" w:rsidRPr="00E80467">
        <w:rPr>
          <w:bCs/>
          <w:i/>
          <w:color w:val="auto"/>
          <w:kern w:val="0"/>
          <w:sz w:val="28"/>
          <w:lang w:eastAsia="zh-HK"/>
        </w:rPr>
        <w:t>rates concession</w:t>
      </w:r>
      <w:r w:rsidR="00D307B0" w:rsidRPr="00E80467">
        <w:rPr>
          <w:bCs/>
          <w:i/>
          <w:color w:val="auto"/>
          <w:kern w:val="0"/>
          <w:sz w:val="28"/>
          <w:lang w:eastAsia="zh-HK"/>
        </w:rPr>
        <w:t xml:space="preserve"> </w:t>
      </w:r>
      <w:r w:rsidR="00432A8A" w:rsidRPr="00E80467">
        <w:rPr>
          <w:bCs/>
          <w:i/>
          <w:color w:val="auto"/>
          <w:kern w:val="0"/>
          <w:sz w:val="28"/>
          <w:lang w:eastAsia="zh-HK"/>
        </w:rPr>
        <w:t>offered by the Government</w:t>
      </w:r>
      <w:r w:rsidR="00432A8A">
        <w:rPr>
          <w:bCs/>
          <w:i/>
          <w:color w:val="auto"/>
          <w:kern w:val="0"/>
          <w:sz w:val="28"/>
          <w:lang w:eastAsia="zh-HK"/>
        </w:rPr>
        <w:t xml:space="preserve"> </w:t>
      </w:r>
      <w:r w:rsidR="00D307B0">
        <w:rPr>
          <w:bCs/>
          <w:i/>
          <w:color w:val="auto"/>
          <w:kern w:val="0"/>
          <w:sz w:val="28"/>
          <w:lang w:eastAsia="zh-HK"/>
        </w:rPr>
        <w:t>compared with the previous year</w:t>
      </w:r>
      <w:r w:rsidR="002E1E70">
        <w:rPr>
          <w:i/>
          <w:color w:val="auto"/>
          <w:kern w:val="0"/>
          <w:sz w:val="28"/>
          <w:lang w:eastAsia="zh-HK"/>
        </w:rPr>
        <w:t>.</w:t>
      </w:r>
    </w:p>
    <w:p w14:paraId="3686FE06" w14:textId="69FB2A50" w:rsidR="00127FA8" w:rsidRPr="004808E9" w:rsidRDefault="00BD12C8" w:rsidP="00EE6927">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4808E9">
        <w:rPr>
          <w:i/>
          <w:color w:val="auto"/>
          <w:kern w:val="0"/>
          <w:sz w:val="28"/>
        </w:rPr>
        <w:t xml:space="preserve">Domestic cost pressures were generally in check in 2025.  </w:t>
      </w:r>
      <w:r w:rsidR="00D307B0" w:rsidRPr="004808E9">
        <w:rPr>
          <w:i/>
          <w:color w:val="auto"/>
          <w:kern w:val="0"/>
          <w:sz w:val="28"/>
        </w:rPr>
        <w:t>C</w:t>
      </w:r>
      <w:r w:rsidRPr="004808E9">
        <w:rPr>
          <w:i/>
          <w:color w:val="auto"/>
          <w:kern w:val="0"/>
          <w:sz w:val="28"/>
        </w:rPr>
        <w:t xml:space="preserve">ommercial rents </w:t>
      </w:r>
      <w:r w:rsidR="00FD4FB5" w:rsidRPr="004808E9">
        <w:rPr>
          <w:i/>
          <w:color w:val="auto"/>
          <w:kern w:val="0"/>
          <w:sz w:val="28"/>
        </w:rPr>
        <w:t xml:space="preserve">continued </w:t>
      </w:r>
      <w:r w:rsidR="00D307B0" w:rsidRPr="004808E9">
        <w:rPr>
          <w:i/>
          <w:color w:val="auto"/>
          <w:kern w:val="0"/>
          <w:sz w:val="28"/>
        </w:rPr>
        <w:t xml:space="preserve">to trend downwards </w:t>
      </w:r>
      <w:r w:rsidR="00FD4FB5" w:rsidRPr="004808E9">
        <w:rPr>
          <w:i/>
          <w:color w:val="auto"/>
          <w:kern w:val="0"/>
          <w:sz w:val="28"/>
        </w:rPr>
        <w:t>during the year</w:t>
      </w:r>
      <w:r w:rsidRPr="004808E9">
        <w:rPr>
          <w:i/>
          <w:color w:val="auto"/>
          <w:kern w:val="0"/>
          <w:sz w:val="28"/>
        </w:rPr>
        <w:t xml:space="preserve">, while the </w:t>
      </w:r>
      <w:r w:rsidR="003675A4" w:rsidRPr="004808E9">
        <w:rPr>
          <w:i/>
          <w:color w:val="auto"/>
          <w:kern w:val="0"/>
          <w:sz w:val="28"/>
        </w:rPr>
        <w:t xml:space="preserve">increases in general labour earnings were </w:t>
      </w:r>
      <w:r w:rsidR="00DB2458" w:rsidRPr="004808E9">
        <w:rPr>
          <w:i/>
          <w:color w:val="auto"/>
          <w:kern w:val="0"/>
          <w:sz w:val="28"/>
          <w:lang w:val="en-HK"/>
        </w:rPr>
        <w:t xml:space="preserve">broadly </w:t>
      </w:r>
      <w:r w:rsidR="00C54724" w:rsidRPr="004808E9">
        <w:rPr>
          <w:i/>
          <w:color w:val="auto"/>
          <w:kern w:val="0"/>
          <w:sz w:val="28"/>
        </w:rPr>
        <w:t>commensurate with</w:t>
      </w:r>
      <w:r w:rsidR="003675A4" w:rsidRPr="004808E9">
        <w:rPr>
          <w:i/>
          <w:color w:val="auto"/>
          <w:kern w:val="0"/>
          <w:sz w:val="28"/>
        </w:rPr>
        <w:t xml:space="preserve"> the labour productivity growth</w:t>
      </w:r>
      <w:r w:rsidR="003B574F" w:rsidRPr="004808E9">
        <w:rPr>
          <w:i/>
          <w:color w:val="auto"/>
          <w:kern w:val="0"/>
          <w:sz w:val="28"/>
        </w:rPr>
        <w:t xml:space="preserve"> </w:t>
      </w:r>
      <w:r w:rsidR="003675A4" w:rsidRPr="004808E9">
        <w:rPr>
          <w:i/>
          <w:color w:val="auto"/>
          <w:kern w:val="0"/>
          <w:sz w:val="28"/>
        </w:rPr>
        <w:t>over the same period</w:t>
      </w:r>
      <w:r w:rsidR="002B7FCE" w:rsidRPr="004808E9">
        <w:rPr>
          <w:i/>
          <w:color w:val="auto"/>
          <w:kern w:val="0"/>
          <w:sz w:val="28"/>
        </w:rPr>
        <w:t>, keeping labour cost pressure</w:t>
      </w:r>
      <w:r w:rsidR="00A348E4" w:rsidRPr="004808E9">
        <w:rPr>
          <w:i/>
          <w:color w:val="auto"/>
          <w:kern w:val="0"/>
          <w:sz w:val="28"/>
        </w:rPr>
        <w:t>s</w:t>
      </w:r>
      <w:r w:rsidR="002B7FCE" w:rsidRPr="004808E9">
        <w:rPr>
          <w:i/>
          <w:color w:val="auto"/>
          <w:kern w:val="0"/>
          <w:sz w:val="28"/>
        </w:rPr>
        <w:t xml:space="preserve"> </w:t>
      </w:r>
      <w:r w:rsidR="00236396" w:rsidRPr="004808E9">
        <w:rPr>
          <w:i/>
          <w:color w:val="auto"/>
          <w:kern w:val="0"/>
          <w:sz w:val="28"/>
        </w:rPr>
        <w:t>contained</w:t>
      </w:r>
      <w:r w:rsidR="003675A4" w:rsidRPr="004808E9">
        <w:rPr>
          <w:i/>
          <w:color w:val="auto"/>
          <w:kern w:val="0"/>
          <w:sz w:val="28"/>
        </w:rPr>
        <w:t>.</w:t>
      </w:r>
    </w:p>
    <w:p w14:paraId="135E1722" w14:textId="5CCD4B37" w:rsidR="00513D1A" w:rsidRPr="00BD12C8" w:rsidRDefault="004B48EB" w:rsidP="00EE6927">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Pr>
          <w:i/>
          <w:color w:val="auto"/>
          <w:kern w:val="0"/>
          <w:sz w:val="28"/>
        </w:rPr>
        <w:t>E</w:t>
      </w:r>
      <w:r w:rsidR="008C7AB3" w:rsidRPr="008C7AB3">
        <w:rPr>
          <w:i/>
          <w:color w:val="auto"/>
          <w:kern w:val="0"/>
          <w:sz w:val="28"/>
        </w:rPr>
        <w:t xml:space="preserve">xternal price pressures were </w:t>
      </w:r>
      <w:r w:rsidR="00841B1C">
        <w:rPr>
          <w:i/>
          <w:color w:val="auto"/>
          <w:kern w:val="0"/>
          <w:sz w:val="28"/>
        </w:rPr>
        <w:t>subdued</w:t>
      </w:r>
      <w:r w:rsidR="007A517E">
        <w:rPr>
          <w:i/>
          <w:color w:val="auto"/>
          <w:kern w:val="0"/>
          <w:sz w:val="28"/>
        </w:rPr>
        <w:t xml:space="preserve"> in 2025</w:t>
      </w:r>
      <w:r w:rsidR="00303AA4">
        <w:rPr>
          <w:i/>
          <w:color w:val="auto"/>
          <w:kern w:val="0"/>
          <w:sz w:val="28"/>
        </w:rPr>
        <w:t>,</w:t>
      </w:r>
      <w:r w:rsidR="008C7AB3" w:rsidRPr="008C7AB3">
        <w:rPr>
          <w:i/>
          <w:color w:val="auto"/>
          <w:kern w:val="0"/>
          <w:sz w:val="28"/>
        </w:rPr>
        <w:t xml:space="preserve"> with </w:t>
      </w:r>
      <w:r w:rsidR="00411FB7">
        <w:rPr>
          <w:i/>
          <w:color w:val="auto"/>
          <w:kern w:val="0"/>
          <w:sz w:val="28"/>
        </w:rPr>
        <w:t xml:space="preserve">overall </w:t>
      </w:r>
      <w:r w:rsidR="008C7AB3" w:rsidRPr="008C7AB3">
        <w:rPr>
          <w:i/>
          <w:color w:val="auto"/>
          <w:kern w:val="0"/>
          <w:sz w:val="28"/>
        </w:rPr>
        <w:t>import prices r</w:t>
      </w:r>
      <w:r w:rsidR="00B64F43">
        <w:rPr>
          <w:i/>
          <w:color w:val="auto"/>
          <w:kern w:val="0"/>
          <w:sz w:val="28"/>
        </w:rPr>
        <w:t>i</w:t>
      </w:r>
      <w:r w:rsidR="008C7AB3" w:rsidRPr="008C7AB3">
        <w:rPr>
          <w:i/>
          <w:color w:val="auto"/>
          <w:kern w:val="0"/>
          <w:sz w:val="28"/>
        </w:rPr>
        <w:t>s</w:t>
      </w:r>
      <w:r w:rsidR="00B64F43">
        <w:rPr>
          <w:i/>
          <w:color w:val="auto"/>
          <w:kern w:val="0"/>
          <w:sz w:val="28"/>
        </w:rPr>
        <w:t>ing</w:t>
      </w:r>
      <w:r w:rsidR="008C7AB3" w:rsidRPr="008C7AB3">
        <w:rPr>
          <w:i/>
          <w:color w:val="auto"/>
          <w:kern w:val="0"/>
          <w:sz w:val="28"/>
        </w:rPr>
        <w:t xml:space="preserve"> </w:t>
      </w:r>
      <w:r w:rsidR="00D307B0">
        <w:rPr>
          <w:i/>
          <w:color w:val="auto"/>
          <w:kern w:val="0"/>
          <w:sz w:val="28"/>
        </w:rPr>
        <w:t>only modestly</w:t>
      </w:r>
      <w:r w:rsidR="008C7AB3" w:rsidRPr="008C7AB3">
        <w:rPr>
          <w:i/>
          <w:color w:val="auto"/>
          <w:kern w:val="0"/>
          <w:sz w:val="28"/>
        </w:rPr>
        <w:t xml:space="preserve"> amid </w:t>
      </w:r>
      <w:r w:rsidR="00D307B0">
        <w:rPr>
          <w:i/>
          <w:color w:val="auto"/>
          <w:kern w:val="0"/>
          <w:sz w:val="28"/>
        </w:rPr>
        <w:t>mild</w:t>
      </w:r>
      <w:r w:rsidR="00D307B0" w:rsidRPr="008C7AB3">
        <w:rPr>
          <w:i/>
          <w:color w:val="auto"/>
          <w:kern w:val="0"/>
          <w:sz w:val="28"/>
        </w:rPr>
        <w:t xml:space="preserve"> </w:t>
      </w:r>
      <w:r w:rsidR="008C7AB3" w:rsidRPr="008C7AB3">
        <w:rPr>
          <w:i/>
          <w:color w:val="auto"/>
          <w:kern w:val="0"/>
          <w:sz w:val="28"/>
        </w:rPr>
        <w:t xml:space="preserve">inflation </w:t>
      </w:r>
      <w:r w:rsidR="009B3DB7">
        <w:rPr>
          <w:i/>
          <w:color w:val="auto"/>
          <w:kern w:val="0"/>
          <w:sz w:val="28"/>
        </w:rPr>
        <w:t>in</w:t>
      </w:r>
      <w:r w:rsidR="008C7AB3" w:rsidRPr="008C7AB3">
        <w:rPr>
          <w:i/>
          <w:color w:val="auto"/>
          <w:kern w:val="0"/>
          <w:sz w:val="28"/>
        </w:rPr>
        <w:t xml:space="preserve"> major import sources.</w:t>
      </w:r>
    </w:p>
    <w:p w14:paraId="7FDABF4A" w14:textId="77777777" w:rsidR="00CE5A2D" w:rsidRPr="008A4FD7" w:rsidRDefault="00CE5A2D">
      <w:pPr>
        <w:widowControl/>
        <w:rPr>
          <w:color w:val="000000"/>
          <w:sz w:val="28"/>
        </w:rPr>
      </w:pPr>
      <w:r w:rsidRPr="008A4FD7">
        <w:rPr>
          <w:color w:val="000000"/>
          <w:sz w:val="28"/>
        </w:rPr>
        <w:br w:type="page"/>
      </w:r>
    </w:p>
    <w:p w14:paraId="05E9694E" w14:textId="77777777" w:rsidR="00206415" w:rsidRPr="008A4FD7" w:rsidRDefault="00206415" w:rsidP="00203F96">
      <w:pPr>
        <w:snapToGrid w:val="0"/>
        <w:spacing w:after="240" w:line="300" w:lineRule="exact"/>
        <w:ind w:left="1"/>
        <w:rPr>
          <w:b/>
          <w:color w:val="000000"/>
          <w:sz w:val="28"/>
        </w:rPr>
      </w:pPr>
      <w:r w:rsidRPr="008A4FD7">
        <w:rPr>
          <w:b/>
          <w:color w:val="000000"/>
          <w:sz w:val="28"/>
        </w:rPr>
        <w:lastRenderedPageBreak/>
        <w:t>Consumer prices</w:t>
      </w:r>
      <w:r w:rsidR="00B07732" w:rsidRPr="00B3563E">
        <w:rPr>
          <w:kern w:val="0"/>
          <w:sz w:val="28"/>
          <w:lang w:eastAsia="zh-HK"/>
        </w:rPr>
        <w:t xml:space="preserve"> </w:t>
      </w:r>
    </w:p>
    <w:p w14:paraId="66798CB5" w14:textId="78046CBB" w:rsidR="005B410F" w:rsidRDefault="00763F88" w:rsidP="006F5E32">
      <w:pPr>
        <w:tabs>
          <w:tab w:val="left" w:pos="1276"/>
        </w:tabs>
        <w:overflowPunct w:val="0"/>
        <w:spacing w:line="360" w:lineRule="atLeast"/>
        <w:ind w:right="28"/>
        <w:jc w:val="both"/>
        <w:rPr>
          <w:kern w:val="0"/>
          <w:sz w:val="28"/>
          <w:szCs w:val="20"/>
        </w:rPr>
      </w:pPr>
      <w:r>
        <w:rPr>
          <w:kern w:val="0"/>
          <w:sz w:val="28"/>
          <w:szCs w:val="20"/>
        </w:rPr>
        <w:t>7</w:t>
      </w:r>
      <w:r w:rsidR="00493217" w:rsidRPr="008A4FD7">
        <w:rPr>
          <w:kern w:val="0"/>
          <w:sz w:val="28"/>
          <w:szCs w:val="20"/>
        </w:rPr>
        <w:t>.1</w:t>
      </w:r>
      <w:r w:rsidR="00493217" w:rsidRPr="008A4FD7">
        <w:rPr>
          <w:kern w:val="0"/>
          <w:sz w:val="28"/>
          <w:szCs w:val="20"/>
        </w:rPr>
        <w:tab/>
      </w:r>
      <w:r w:rsidR="007E2AE7" w:rsidRPr="00F17946">
        <w:rPr>
          <w:kern w:val="0"/>
          <w:sz w:val="28"/>
          <w:szCs w:val="20"/>
        </w:rPr>
        <w:t>Underlying consumer price inflation</w:t>
      </w:r>
      <w:r w:rsidR="0048422F" w:rsidRPr="00F17946">
        <w:rPr>
          <w:kern w:val="0"/>
          <w:sz w:val="28"/>
          <w:szCs w:val="20"/>
        </w:rPr>
        <w:t xml:space="preserve"> </w:t>
      </w:r>
      <w:r w:rsidR="00F663F5">
        <w:rPr>
          <w:kern w:val="0"/>
          <w:sz w:val="28"/>
          <w:szCs w:val="20"/>
        </w:rPr>
        <w:t>remained</w:t>
      </w:r>
      <w:r w:rsidR="00F17946" w:rsidRPr="00F17946">
        <w:rPr>
          <w:kern w:val="0"/>
          <w:sz w:val="28"/>
          <w:szCs w:val="20"/>
        </w:rPr>
        <w:t xml:space="preserve"> modest</w:t>
      </w:r>
      <w:r w:rsidR="005B73E7" w:rsidRPr="00F17946">
        <w:rPr>
          <w:kern w:val="0"/>
          <w:sz w:val="28"/>
          <w:szCs w:val="20"/>
        </w:rPr>
        <w:t xml:space="preserve"> </w:t>
      </w:r>
      <w:r w:rsidR="00925B12">
        <w:rPr>
          <w:kern w:val="0"/>
          <w:sz w:val="28"/>
          <w:szCs w:val="20"/>
        </w:rPr>
        <w:t>throughout</w:t>
      </w:r>
      <w:r w:rsidR="00925B12" w:rsidRPr="00F17946">
        <w:rPr>
          <w:kern w:val="0"/>
          <w:sz w:val="28"/>
          <w:szCs w:val="20"/>
        </w:rPr>
        <w:t xml:space="preserve"> </w:t>
      </w:r>
      <w:r w:rsidR="005045BE" w:rsidRPr="00F17946">
        <w:rPr>
          <w:kern w:val="0"/>
          <w:sz w:val="28"/>
          <w:szCs w:val="20"/>
        </w:rPr>
        <w:t>202</w:t>
      </w:r>
      <w:r w:rsidR="00F17946" w:rsidRPr="00F17946">
        <w:rPr>
          <w:kern w:val="0"/>
          <w:sz w:val="28"/>
          <w:szCs w:val="20"/>
        </w:rPr>
        <w:t>5</w:t>
      </w:r>
      <w:r w:rsidR="007E2AE7" w:rsidRPr="00F17946">
        <w:rPr>
          <w:kern w:val="0"/>
          <w:sz w:val="28"/>
          <w:szCs w:val="20"/>
        </w:rPr>
        <w:t xml:space="preserve">. </w:t>
      </w:r>
      <w:r w:rsidR="00C9726A" w:rsidRPr="00F17946">
        <w:rPr>
          <w:kern w:val="0"/>
          <w:sz w:val="28"/>
          <w:szCs w:val="20"/>
        </w:rPr>
        <w:t xml:space="preserve"> </w:t>
      </w:r>
      <w:r w:rsidR="009C3351">
        <w:rPr>
          <w:kern w:val="0"/>
          <w:sz w:val="28"/>
          <w:szCs w:val="20"/>
        </w:rPr>
        <w:t xml:space="preserve">Price pressures on major components </w:t>
      </w:r>
      <w:r w:rsidR="007C659F">
        <w:rPr>
          <w:kern w:val="0"/>
          <w:sz w:val="28"/>
          <w:szCs w:val="20"/>
        </w:rPr>
        <w:t xml:space="preserve">were </w:t>
      </w:r>
      <w:r w:rsidR="005B5CA6">
        <w:rPr>
          <w:kern w:val="0"/>
          <w:sz w:val="28"/>
          <w:szCs w:val="20"/>
        </w:rPr>
        <w:t xml:space="preserve">generally </w:t>
      </w:r>
      <w:r w:rsidR="00C17362">
        <w:rPr>
          <w:kern w:val="0"/>
          <w:sz w:val="28"/>
          <w:szCs w:val="20"/>
        </w:rPr>
        <w:t>soft</w:t>
      </w:r>
      <w:r w:rsidR="009C3351">
        <w:rPr>
          <w:kern w:val="0"/>
          <w:sz w:val="28"/>
          <w:szCs w:val="20"/>
        </w:rPr>
        <w:t xml:space="preserve">.  </w:t>
      </w:r>
      <w:r w:rsidR="00A11D49" w:rsidRPr="00A11D49">
        <w:rPr>
          <w:kern w:val="0"/>
          <w:sz w:val="28"/>
          <w:szCs w:val="20"/>
        </w:rPr>
        <w:t>Domestic</w:t>
      </w:r>
      <w:r w:rsidR="00C5494E">
        <w:rPr>
          <w:kern w:val="0"/>
          <w:sz w:val="28"/>
          <w:szCs w:val="20"/>
        </w:rPr>
        <w:t>ally,</w:t>
      </w:r>
      <w:r w:rsidR="00A11D49" w:rsidRPr="00A11D49">
        <w:rPr>
          <w:kern w:val="0"/>
          <w:sz w:val="28"/>
          <w:szCs w:val="20"/>
        </w:rPr>
        <w:t xml:space="preserve"> cost pressures were generally in check</w:t>
      </w:r>
      <w:r w:rsidR="00A11D49">
        <w:rPr>
          <w:kern w:val="0"/>
          <w:sz w:val="28"/>
          <w:szCs w:val="20"/>
        </w:rPr>
        <w:t xml:space="preserve">. </w:t>
      </w:r>
      <w:r w:rsidR="002C7FC4">
        <w:rPr>
          <w:kern w:val="0"/>
          <w:sz w:val="28"/>
          <w:szCs w:val="20"/>
        </w:rPr>
        <w:t xml:space="preserve"> </w:t>
      </w:r>
      <w:r w:rsidR="00575C2F">
        <w:rPr>
          <w:kern w:val="0"/>
          <w:sz w:val="28"/>
          <w:szCs w:val="20"/>
        </w:rPr>
        <w:t>C</w:t>
      </w:r>
      <w:r w:rsidR="00FD4FB5">
        <w:rPr>
          <w:kern w:val="0"/>
          <w:sz w:val="28"/>
          <w:szCs w:val="20"/>
        </w:rPr>
        <w:t xml:space="preserve">ommercial rents continued </w:t>
      </w:r>
      <w:r w:rsidR="00575C2F">
        <w:rPr>
          <w:kern w:val="0"/>
          <w:sz w:val="28"/>
          <w:szCs w:val="20"/>
        </w:rPr>
        <w:t xml:space="preserve">to trend downwards </w:t>
      </w:r>
      <w:r w:rsidR="00FD4FB5">
        <w:rPr>
          <w:kern w:val="0"/>
          <w:sz w:val="28"/>
          <w:szCs w:val="20"/>
        </w:rPr>
        <w:t>during the year</w:t>
      </w:r>
      <w:r w:rsidR="00C727A5">
        <w:rPr>
          <w:kern w:val="0"/>
          <w:sz w:val="28"/>
          <w:szCs w:val="20"/>
        </w:rPr>
        <w:t xml:space="preserve">, while the </w:t>
      </w:r>
      <w:r w:rsidR="00C727A5" w:rsidRPr="00C727A5">
        <w:rPr>
          <w:kern w:val="0"/>
          <w:sz w:val="28"/>
          <w:szCs w:val="20"/>
        </w:rPr>
        <w:t xml:space="preserve">increases in general labour earnings </w:t>
      </w:r>
      <w:r w:rsidR="00C727A5" w:rsidRPr="00C727A5">
        <w:rPr>
          <w:bCs/>
          <w:kern w:val="0"/>
          <w:sz w:val="28"/>
          <w:szCs w:val="20"/>
        </w:rPr>
        <w:t>were</w:t>
      </w:r>
      <w:r w:rsidR="00C727A5" w:rsidRPr="00C727A5">
        <w:rPr>
          <w:kern w:val="0"/>
          <w:sz w:val="28"/>
          <w:szCs w:val="20"/>
        </w:rPr>
        <w:t xml:space="preserve"> </w:t>
      </w:r>
      <w:r w:rsidR="00273B8E">
        <w:rPr>
          <w:kern w:val="0"/>
          <w:sz w:val="28"/>
          <w:szCs w:val="20"/>
        </w:rPr>
        <w:t xml:space="preserve">broadly </w:t>
      </w:r>
      <w:r w:rsidR="001576E7">
        <w:rPr>
          <w:kern w:val="0"/>
          <w:sz w:val="28"/>
          <w:szCs w:val="20"/>
        </w:rPr>
        <w:t>commensurate with</w:t>
      </w:r>
      <w:r w:rsidR="00C727A5" w:rsidRPr="00C727A5">
        <w:rPr>
          <w:kern w:val="0"/>
          <w:sz w:val="28"/>
          <w:szCs w:val="20"/>
        </w:rPr>
        <w:t xml:space="preserve"> the labour productivity growth</w:t>
      </w:r>
      <w:r w:rsidR="00B341B1">
        <w:rPr>
          <w:kern w:val="0"/>
          <w:sz w:val="28"/>
          <w:szCs w:val="20"/>
        </w:rPr>
        <w:t xml:space="preserve"> over the same period</w:t>
      </w:r>
      <w:r w:rsidR="001576E7">
        <w:rPr>
          <w:kern w:val="0"/>
          <w:sz w:val="28"/>
          <w:szCs w:val="20"/>
        </w:rPr>
        <w:t>, keeping labour cost pressures contained</w:t>
      </w:r>
      <w:r w:rsidR="00A66ABD" w:rsidRPr="00A66ABD">
        <w:rPr>
          <w:kern w:val="0"/>
          <w:sz w:val="28"/>
          <w:szCs w:val="20"/>
        </w:rPr>
        <w:t>.</w:t>
      </w:r>
      <w:r w:rsidR="00AA67D3">
        <w:rPr>
          <w:kern w:val="0"/>
          <w:sz w:val="28"/>
          <w:szCs w:val="20"/>
        </w:rPr>
        <w:t xml:space="preserve">  </w:t>
      </w:r>
      <w:r w:rsidR="00D307B0" w:rsidRPr="00E1237B">
        <w:rPr>
          <w:kern w:val="0"/>
          <w:sz w:val="28"/>
          <w:szCs w:val="20"/>
        </w:rPr>
        <w:t xml:space="preserve">Firms </w:t>
      </w:r>
      <w:r w:rsidR="000245AC">
        <w:rPr>
          <w:kern w:val="0"/>
          <w:sz w:val="28"/>
          <w:szCs w:val="20"/>
        </w:rPr>
        <w:t xml:space="preserve">in general </w:t>
      </w:r>
      <w:r w:rsidR="00D307B0" w:rsidRPr="00E1237B">
        <w:rPr>
          <w:kern w:val="0"/>
          <w:sz w:val="28"/>
          <w:szCs w:val="20"/>
        </w:rPr>
        <w:t xml:space="preserve">remained prudent in raising prices amid the early stage of recovery in local consumption.  </w:t>
      </w:r>
      <w:r w:rsidR="00D307B0">
        <w:rPr>
          <w:kern w:val="0"/>
          <w:sz w:val="28"/>
          <w:szCs w:val="20"/>
        </w:rPr>
        <w:t>Externally, p</w:t>
      </w:r>
      <w:r w:rsidR="00D307B0" w:rsidRPr="00AA67D3">
        <w:rPr>
          <w:kern w:val="0"/>
          <w:sz w:val="28"/>
          <w:szCs w:val="20"/>
        </w:rPr>
        <w:t xml:space="preserve">rice </w:t>
      </w:r>
      <w:r w:rsidR="00AA67D3" w:rsidRPr="00AA67D3">
        <w:rPr>
          <w:kern w:val="0"/>
          <w:sz w:val="28"/>
          <w:szCs w:val="20"/>
        </w:rPr>
        <w:t>pressures</w:t>
      </w:r>
      <w:r w:rsidR="004F05D3">
        <w:rPr>
          <w:kern w:val="0"/>
          <w:sz w:val="28"/>
          <w:szCs w:val="20"/>
        </w:rPr>
        <w:t xml:space="preserve"> </w:t>
      </w:r>
      <w:r w:rsidR="00AA67D3" w:rsidRPr="00AA67D3">
        <w:rPr>
          <w:kern w:val="0"/>
          <w:sz w:val="28"/>
          <w:szCs w:val="20"/>
        </w:rPr>
        <w:t xml:space="preserve">were </w:t>
      </w:r>
      <w:r w:rsidR="00DB3453">
        <w:rPr>
          <w:kern w:val="0"/>
          <w:sz w:val="28"/>
          <w:szCs w:val="20"/>
        </w:rPr>
        <w:t>subdued</w:t>
      </w:r>
      <w:r w:rsidR="00303AA4">
        <w:rPr>
          <w:kern w:val="0"/>
          <w:sz w:val="28"/>
          <w:szCs w:val="20"/>
        </w:rPr>
        <w:t>,</w:t>
      </w:r>
      <w:r w:rsidR="00AA67D3" w:rsidRPr="00AA67D3">
        <w:rPr>
          <w:kern w:val="0"/>
          <w:sz w:val="28"/>
          <w:szCs w:val="20"/>
        </w:rPr>
        <w:t xml:space="preserve"> with </w:t>
      </w:r>
      <w:r w:rsidR="00C02C00">
        <w:rPr>
          <w:kern w:val="0"/>
          <w:sz w:val="28"/>
          <w:szCs w:val="20"/>
        </w:rPr>
        <w:t xml:space="preserve">overall </w:t>
      </w:r>
      <w:r w:rsidR="00AA67D3" w:rsidRPr="00AA67D3">
        <w:rPr>
          <w:kern w:val="0"/>
          <w:sz w:val="28"/>
          <w:szCs w:val="20"/>
        </w:rPr>
        <w:t>import prices r</w:t>
      </w:r>
      <w:r w:rsidR="004D45AE">
        <w:rPr>
          <w:kern w:val="0"/>
          <w:sz w:val="28"/>
          <w:szCs w:val="20"/>
        </w:rPr>
        <w:t>i</w:t>
      </w:r>
      <w:r w:rsidR="00AA67D3" w:rsidRPr="00AA67D3">
        <w:rPr>
          <w:kern w:val="0"/>
          <w:sz w:val="28"/>
          <w:szCs w:val="20"/>
        </w:rPr>
        <w:t>s</w:t>
      </w:r>
      <w:r w:rsidR="004D45AE">
        <w:rPr>
          <w:kern w:val="0"/>
          <w:sz w:val="28"/>
          <w:szCs w:val="20"/>
        </w:rPr>
        <w:t>ing</w:t>
      </w:r>
      <w:r w:rsidR="00AA67D3" w:rsidRPr="00AA67D3">
        <w:rPr>
          <w:kern w:val="0"/>
          <w:sz w:val="28"/>
          <w:szCs w:val="20"/>
        </w:rPr>
        <w:t xml:space="preserve"> </w:t>
      </w:r>
      <w:r w:rsidR="00D307B0">
        <w:rPr>
          <w:kern w:val="0"/>
          <w:sz w:val="28"/>
          <w:szCs w:val="20"/>
        </w:rPr>
        <w:t>only modestly</w:t>
      </w:r>
      <w:r w:rsidR="00AA67D3" w:rsidRPr="00AA67D3">
        <w:rPr>
          <w:kern w:val="0"/>
          <w:sz w:val="28"/>
          <w:szCs w:val="20"/>
        </w:rPr>
        <w:t xml:space="preserve"> amid </w:t>
      </w:r>
      <w:r w:rsidR="00D307B0">
        <w:rPr>
          <w:kern w:val="0"/>
          <w:sz w:val="28"/>
          <w:szCs w:val="20"/>
        </w:rPr>
        <w:t>mild</w:t>
      </w:r>
      <w:r w:rsidR="00D307B0" w:rsidRPr="00AA67D3">
        <w:rPr>
          <w:kern w:val="0"/>
          <w:sz w:val="28"/>
          <w:szCs w:val="20"/>
        </w:rPr>
        <w:t xml:space="preserve"> </w:t>
      </w:r>
      <w:r w:rsidR="00AA67D3" w:rsidRPr="00AA67D3">
        <w:rPr>
          <w:kern w:val="0"/>
          <w:sz w:val="28"/>
          <w:szCs w:val="20"/>
        </w:rPr>
        <w:t xml:space="preserve">inflation </w:t>
      </w:r>
      <w:r w:rsidR="00C77863">
        <w:rPr>
          <w:kern w:val="0"/>
          <w:sz w:val="28"/>
          <w:szCs w:val="20"/>
        </w:rPr>
        <w:t>in</w:t>
      </w:r>
      <w:r w:rsidR="00C77863" w:rsidRPr="00AA67D3">
        <w:rPr>
          <w:kern w:val="0"/>
          <w:sz w:val="28"/>
          <w:szCs w:val="20"/>
        </w:rPr>
        <w:t xml:space="preserve"> </w:t>
      </w:r>
      <w:r w:rsidR="00AA67D3" w:rsidRPr="00AA67D3">
        <w:rPr>
          <w:kern w:val="0"/>
          <w:sz w:val="28"/>
          <w:szCs w:val="20"/>
        </w:rPr>
        <w:t>major import sources.</w:t>
      </w:r>
    </w:p>
    <w:p w14:paraId="27B03739" w14:textId="77777777" w:rsidR="00560755" w:rsidRPr="00385274" w:rsidRDefault="00560755" w:rsidP="006F5E32">
      <w:pPr>
        <w:tabs>
          <w:tab w:val="left" w:pos="1276"/>
        </w:tabs>
        <w:overflowPunct w:val="0"/>
        <w:spacing w:line="360" w:lineRule="atLeast"/>
        <w:ind w:right="28"/>
        <w:jc w:val="both"/>
        <w:rPr>
          <w:kern w:val="0"/>
          <w:sz w:val="28"/>
        </w:rPr>
      </w:pPr>
    </w:p>
    <w:p w14:paraId="0EC00A81" w14:textId="0FF02F63" w:rsidR="00020636" w:rsidRPr="008A4FD7" w:rsidRDefault="00906443" w:rsidP="00470CFF">
      <w:pPr>
        <w:tabs>
          <w:tab w:val="left" w:pos="1276"/>
        </w:tabs>
        <w:overflowPunct w:val="0"/>
        <w:spacing w:line="360" w:lineRule="atLeast"/>
        <w:ind w:right="28"/>
        <w:jc w:val="both"/>
        <w:rPr>
          <w:kern w:val="0"/>
          <w:sz w:val="28"/>
          <w:szCs w:val="20"/>
        </w:rPr>
      </w:pPr>
      <w:r w:rsidRPr="00906443">
        <w:rPr>
          <w:noProof/>
        </w:rPr>
        <w:drawing>
          <wp:inline distT="0" distB="0" distL="0" distR="0" wp14:anchorId="3FFD67EB" wp14:editId="5454A81F">
            <wp:extent cx="5731510" cy="349948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499485"/>
                    </a:xfrm>
                    <a:prstGeom prst="rect">
                      <a:avLst/>
                    </a:prstGeom>
                    <a:noFill/>
                    <a:ln>
                      <a:noFill/>
                    </a:ln>
                  </pic:spPr>
                </pic:pic>
              </a:graphicData>
            </a:graphic>
          </wp:inline>
        </w:drawing>
      </w:r>
    </w:p>
    <w:p w14:paraId="40DA91CB" w14:textId="77777777" w:rsidR="009468F1" w:rsidRPr="00A037B8" w:rsidRDefault="009468F1" w:rsidP="009468F1">
      <w:pPr>
        <w:tabs>
          <w:tab w:val="left" w:pos="1276"/>
        </w:tabs>
        <w:overflowPunct w:val="0"/>
        <w:spacing w:line="360" w:lineRule="atLeast"/>
        <w:ind w:right="28"/>
        <w:jc w:val="both"/>
        <w:rPr>
          <w:color w:val="000000"/>
        </w:rPr>
      </w:pPr>
    </w:p>
    <w:p w14:paraId="226A0CAC" w14:textId="0F259BFC" w:rsidR="00915931" w:rsidRPr="008A4FD7" w:rsidRDefault="00763F88" w:rsidP="002359F7">
      <w:pPr>
        <w:pStyle w:val="af6"/>
        <w:tabs>
          <w:tab w:val="left" w:pos="1276"/>
        </w:tabs>
        <w:overflowPunct w:val="0"/>
        <w:spacing w:line="360" w:lineRule="atLeast"/>
        <w:rPr>
          <w:b w:val="0"/>
          <w:color w:val="000000"/>
        </w:rPr>
      </w:pPr>
      <w:r>
        <w:rPr>
          <w:b w:val="0"/>
          <w:kern w:val="0"/>
        </w:rPr>
        <w:t>7</w:t>
      </w:r>
      <w:r w:rsidR="00493217" w:rsidRPr="008A4FD7">
        <w:rPr>
          <w:b w:val="0"/>
          <w:kern w:val="0"/>
        </w:rPr>
        <w:t>.2</w:t>
      </w:r>
      <w:r w:rsidR="00493217" w:rsidRPr="008A4FD7">
        <w:rPr>
          <w:b w:val="0"/>
          <w:kern w:val="0"/>
        </w:rPr>
        <w:tab/>
      </w:r>
      <w:r w:rsidR="0054102A" w:rsidRPr="005811DC">
        <w:rPr>
          <w:b w:val="0"/>
          <w:kern w:val="0"/>
        </w:rPr>
        <w:t xml:space="preserve">Underlying consumer price inflation, in terms of </w:t>
      </w:r>
      <w:r w:rsidR="0054102A" w:rsidRPr="005811DC">
        <w:rPr>
          <w:rFonts w:eastAsiaTheme="minorEastAsia"/>
          <w:b w:val="0"/>
          <w:kern w:val="0"/>
        </w:rPr>
        <w:t>t</w:t>
      </w:r>
      <w:r w:rsidR="00493217" w:rsidRPr="005811DC">
        <w:rPr>
          <w:rFonts w:eastAsiaTheme="minorEastAsia"/>
          <w:b w:val="0"/>
          <w:kern w:val="0"/>
        </w:rPr>
        <w:t xml:space="preserve">he </w:t>
      </w:r>
      <w:r w:rsidR="0054102A" w:rsidRPr="005811DC">
        <w:rPr>
          <w:rFonts w:eastAsiaTheme="minorEastAsia"/>
          <w:b w:val="0"/>
          <w:kern w:val="0"/>
        </w:rPr>
        <w:t xml:space="preserve">year-on-year rate of </w:t>
      </w:r>
      <w:r w:rsidR="00D307B0">
        <w:rPr>
          <w:rFonts w:eastAsiaTheme="minorEastAsia"/>
          <w:b w:val="0"/>
          <w:kern w:val="0"/>
        </w:rPr>
        <w:t>increase</w:t>
      </w:r>
      <w:r w:rsidR="00D307B0" w:rsidRPr="005811DC">
        <w:rPr>
          <w:rFonts w:eastAsiaTheme="minorEastAsia"/>
          <w:b w:val="0"/>
          <w:kern w:val="0"/>
        </w:rPr>
        <w:t xml:space="preserve"> </w:t>
      </w:r>
      <w:r w:rsidR="0054102A" w:rsidRPr="005811DC">
        <w:rPr>
          <w:rFonts w:eastAsiaTheme="minorEastAsia"/>
          <w:b w:val="0"/>
          <w:kern w:val="0"/>
        </w:rPr>
        <w:t xml:space="preserve">in the </w:t>
      </w:r>
      <w:r w:rsidR="00493217" w:rsidRPr="005811DC">
        <w:rPr>
          <w:rFonts w:eastAsiaTheme="minorEastAsia" w:hint="eastAsia"/>
          <w:b w:val="0"/>
          <w:kern w:val="0"/>
        </w:rPr>
        <w:t xml:space="preserve">underlying </w:t>
      </w:r>
      <w:r w:rsidR="00493217" w:rsidRPr="005811DC">
        <w:rPr>
          <w:rFonts w:eastAsiaTheme="minorEastAsia"/>
          <w:b w:val="0"/>
          <w:kern w:val="0"/>
        </w:rPr>
        <w:t>Composite CPI</w:t>
      </w:r>
      <w:r w:rsidR="00493217" w:rsidRPr="005811DC">
        <w:rPr>
          <w:rFonts w:eastAsiaTheme="minorEastAsia" w:hint="eastAsia"/>
          <w:b w:val="0"/>
          <w:kern w:val="0"/>
        </w:rPr>
        <w:t xml:space="preserve"> </w:t>
      </w:r>
      <w:r w:rsidR="00493217" w:rsidRPr="005811DC">
        <w:rPr>
          <w:rFonts w:eastAsia="SimSun"/>
          <w:b w:val="0"/>
          <w:kern w:val="0"/>
          <w:lang w:eastAsia="zh-CN"/>
        </w:rPr>
        <w:t xml:space="preserve">which </w:t>
      </w:r>
      <w:r w:rsidR="00493217" w:rsidRPr="005811DC">
        <w:rPr>
          <w:b w:val="0"/>
          <w:kern w:val="0"/>
        </w:rPr>
        <w:t xml:space="preserve">nets out the effects of the </w:t>
      </w:r>
      <w:r w:rsidR="00493217" w:rsidRPr="005811DC">
        <w:rPr>
          <w:rFonts w:eastAsiaTheme="minorEastAsia"/>
          <w:b w:val="0"/>
          <w:kern w:val="0"/>
        </w:rPr>
        <w:t>Government’s one-off relief measures</w:t>
      </w:r>
      <w:r w:rsidR="00E12CB1" w:rsidRPr="005811DC">
        <w:rPr>
          <w:rFonts w:eastAsiaTheme="minorEastAsia"/>
          <w:b w:val="0"/>
          <w:kern w:val="0"/>
        </w:rPr>
        <w:t>,</w:t>
      </w:r>
      <w:r w:rsidR="004630E3" w:rsidRPr="005811DC">
        <w:rPr>
          <w:rFonts w:eastAsiaTheme="minorEastAsia"/>
          <w:b w:val="0"/>
          <w:kern w:val="0"/>
        </w:rPr>
        <w:t xml:space="preserve"> </w:t>
      </w:r>
      <w:r w:rsidR="00D307B0">
        <w:rPr>
          <w:rFonts w:eastAsiaTheme="minorEastAsia"/>
          <w:b w:val="0"/>
          <w:kern w:val="0"/>
        </w:rPr>
        <w:t xml:space="preserve">was </w:t>
      </w:r>
      <w:r w:rsidR="005811DC" w:rsidRPr="00812289">
        <w:rPr>
          <w:rFonts w:eastAsiaTheme="minorEastAsia"/>
          <w:b w:val="0"/>
          <w:kern w:val="0"/>
        </w:rPr>
        <w:t>1.1</w:t>
      </w:r>
      <w:r w:rsidR="005811DC" w:rsidRPr="005811DC">
        <w:rPr>
          <w:rFonts w:eastAsiaTheme="minorEastAsia"/>
          <w:b w:val="0"/>
          <w:kern w:val="0"/>
        </w:rPr>
        <w:t>% in 2025</w:t>
      </w:r>
      <w:r w:rsidR="002359F7">
        <w:rPr>
          <w:rFonts w:eastAsiaTheme="minorEastAsia"/>
          <w:b w:val="0"/>
          <w:kern w:val="0"/>
        </w:rPr>
        <w:t xml:space="preserve">, </w:t>
      </w:r>
      <w:r w:rsidR="002359F7" w:rsidRPr="00812289">
        <w:rPr>
          <w:rFonts w:eastAsiaTheme="minorEastAsia"/>
          <w:b w:val="0"/>
          <w:kern w:val="0"/>
        </w:rPr>
        <w:t>same as</w:t>
      </w:r>
      <w:r w:rsidR="002359F7">
        <w:rPr>
          <w:rFonts w:eastAsiaTheme="minorEastAsia"/>
          <w:b w:val="0"/>
          <w:kern w:val="0"/>
        </w:rPr>
        <w:t xml:space="preserve"> the preceding year</w:t>
      </w:r>
      <w:r w:rsidR="00324C76" w:rsidRPr="00240E91">
        <w:rPr>
          <w:rFonts w:eastAsiaTheme="minorEastAsia"/>
          <w:b w:val="0"/>
          <w:kern w:val="0"/>
        </w:rPr>
        <w:t xml:space="preserve">.  </w:t>
      </w:r>
      <w:r w:rsidR="006B16E7">
        <w:rPr>
          <w:rFonts w:eastAsiaTheme="minorEastAsia"/>
          <w:b w:val="0"/>
          <w:kern w:val="0"/>
        </w:rPr>
        <w:t>Meanwhile, t</w:t>
      </w:r>
      <w:r w:rsidR="00695FE1" w:rsidRPr="00230FB4">
        <w:rPr>
          <w:rFonts w:eastAsiaTheme="minorEastAsia"/>
          <w:b w:val="0"/>
          <w:kern w:val="0"/>
        </w:rPr>
        <w:t>he headline Composite CPI</w:t>
      </w:r>
      <w:r w:rsidR="00B36CD7" w:rsidRPr="00230FB4">
        <w:rPr>
          <w:rFonts w:eastAsiaTheme="minorEastAsia"/>
          <w:b w:val="0"/>
          <w:kern w:val="0"/>
        </w:rPr>
        <w:t xml:space="preserve"> inflation</w:t>
      </w:r>
      <w:r w:rsidR="004278C2" w:rsidRPr="00230FB4">
        <w:rPr>
          <w:rFonts w:eastAsiaTheme="minorEastAsia"/>
          <w:b w:val="0"/>
          <w:kern w:val="0"/>
        </w:rPr>
        <w:t xml:space="preserve"> </w:t>
      </w:r>
      <w:r w:rsidR="00230FB4">
        <w:rPr>
          <w:rFonts w:eastAsiaTheme="minorEastAsia"/>
          <w:b w:val="0"/>
          <w:kern w:val="0"/>
        </w:rPr>
        <w:t xml:space="preserve">rate </w:t>
      </w:r>
      <w:r w:rsidR="00386914">
        <w:rPr>
          <w:rFonts w:eastAsiaTheme="minorEastAsia"/>
          <w:b w:val="0"/>
          <w:kern w:val="0"/>
        </w:rPr>
        <w:t>averaged</w:t>
      </w:r>
      <w:r w:rsidR="000D0722" w:rsidRPr="004B53A1">
        <w:rPr>
          <w:rFonts w:eastAsiaTheme="minorEastAsia"/>
          <w:b w:val="0"/>
          <w:kern w:val="0"/>
        </w:rPr>
        <w:t xml:space="preserve"> </w:t>
      </w:r>
      <w:r w:rsidR="00E54D66" w:rsidRPr="00812289">
        <w:rPr>
          <w:rFonts w:eastAsiaTheme="minorEastAsia"/>
          <w:b w:val="0"/>
          <w:kern w:val="0"/>
        </w:rPr>
        <w:t>1.</w:t>
      </w:r>
      <w:r w:rsidR="008B76F6" w:rsidRPr="00812289">
        <w:rPr>
          <w:rFonts w:eastAsiaTheme="minorEastAsia"/>
          <w:b w:val="0"/>
          <w:kern w:val="0"/>
        </w:rPr>
        <w:t>4</w:t>
      </w:r>
      <w:r w:rsidR="00695FE1" w:rsidRPr="004B53A1">
        <w:rPr>
          <w:rFonts w:eastAsiaTheme="minorEastAsia"/>
          <w:b w:val="0"/>
          <w:kern w:val="0"/>
        </w:rPr>
        <w:t>% in 202</w:t>
      </w:r>
      <w:r w:rsidR="004B53A1" w:rsidRPr="004B53A1">
        <w:rPr>
          <w:rFonts w:eastAsiaTheme="minorEastAsia"/>
          <w:b w:val="0"/>
          <w:kern w:val="0"/>
        </w:rPr>
        <w:t>5</w:t>
      </w:r>
      <w:r w:rsidR="00093689">
        <w:rPr>
          <w:rFonts w:eastAsiaTheme="minorEastAsia"/>
          <w:b w:val="0"/>
          <w:kern w:val="0"/>
        </w:rPr>
        <w:t>, compared to</w:t>
      </w:r>
      <w:r w:rsidR="004B53A1" w:rsidRPr="004B53A1">
        <w:rPr>
          <w:rFonts w:eastAsiaTheme="minorEastAsia"/>
          <w:b w:val="0"/>
          <w:kern w:val="0"/>
        </w:rPr>
        <w:t xml:space="preserve"> 1.7</w:t>
      </w:r>
      <w:r w:rsidR="000D0722" w:rsidRPr="004B53A1">
        <w:rPr>
          <w:rFonts w:eastAsiaTheme="minorEastAsia"/>
          <w:b w:val="0"/>
          <w:kern w:val="0"/>
        </w:rPr>
        <w:t>% in 202</w:t>
      </w:r>
      <w:r w:rsidR="004B53A1" w:rsidRPr="004B53A1">
        <w:rPr>
          <w:rFonts w:eastAsiaTheme="minorEastAsia"/>
          <w:b w:val="0"/>
          <w:kern w:val="0"/>
        </w:rPr>
        <w:t>4</w:t>
      </w:r>
      <w:r w:rsidR="00D307B0">
        <w:rPr>
          <w:rFonts w:eastAsiaTheme="minorEastAsia"/>
          <w:b w:val="0"/>
          <w:kern w:val="0"/>
        </w:rPr>
        <w:t xml:space="preserve">.  The headline Composite CPI inflation rate continued to be </w:t>
      </w:r>
      <w:r w:rsidR="00053E13">
        <w:rPr>
          <w:rFonts w:eastAsiaTheme="minorEastAsia"/>
          <w:b w:val="0"/>
          <w:kern w:val="0"/>
        </w:rPr>
        <w:t>somewhat</w:t>
      </w:r>
      <w:r w:rsidR="00023FAD">
        <w:rPr>
          <w:rFonts w:eastAsiaTheme="minorEastAsia"/>
          <w:b w:val="0"/>
          <w:kern w:val="0"/>
        </w:rPr>
        <w:t xml:space="preserve"> higher than its underlying </w:t>
      </w:r>
      <w:r w:rsidR="00023FAD" w:rsidRPr="00904B94">
        <w:rPr>
          <w:rFonts w:eastAsiaTheme="minorEastAsia"/>
          <w:b w:val="0"/>
          <w:kern w:val="0"/>
        </w:rPr>
        <w:t>counterpart</w:t>
      </w:r>
      <w:r w:rsidR="00D307B0">
        <w:rPr>
          <w:rFonts w:eastAsiaTheme="minorEastAsia"/>
          <w:b w:val="0"/>
          <w:kern w:val="0"/>
        </w:rPr>
        <w:t xml:space="preserve"> in 2025</w:t>
      </w:r>
      <w:r w:rsidR="00023FAD" w:rsidRPr="00904B94">
        <w:rPr>
          <w:rFonts w:eastAsiaTheme="minorEastAsia"/>
          <w:b w:val="0"/>
          <w:kern w:val="0"/>
        </w:rPr>
        <w:t xml:space="preserve">, </w:t>
      </w:r>
      <w:r w:rsidR="009A6850" w:rsidRPr="009A6850">
        <w:rPr>
          <w:rFonts w:eastAsiaTheme="minorEastAsia"/>
          <w:b w:val="0"/>
          <w:kern w:val="0"/>
        </w:rPr>
        <w:t xml:space="preserve">mainly due to the </w:t>
      </w:r>
      <w:r w:rsidR="00824068">
        <w:rPr>
          <w:rFonts w:eastAsiaTheme="minorEastAsia"/>
          <w:b w:val="0"/>
          <w:kern w:val="0"/>
        </w:rPr>
        <w:t>smaller</w:t>
      </w:r>
      <w:r w:rsidR="009A6850" w:rsidRPr="009A6850">
        <w:rPr>
          <w:rFonts w:eastAsiaTheme="minorEastAsia"/>
          <w:b w:val="0"/>
          <w:kern w:val="0"/>
        </w:rPr>
        <w:t xml:space="preserve"> amount of electricity charge</w:t>
      </w:r>
      <w:r w:rsidR="00EA65F3" w:rsidRPr="00E80467">
        <w:rPr>
          <w:rFonts w:eastAsiaTheme="minorEastAsia"/>
          <w:b w:val="0"/>
          <w:kern w:val="0"/>
        </w:rPr>
        <w:t>s</w:t>
      </w:r>
      <w:r w:rsidR="009A6850" w:rsidRPr="00E80467">
        <w:rPr>
          <w:rFonts w:eastAsiaTheme="minorEastAsia"/>
          <w:b w:val="0"/>
          <w:kern w:val="0"/>
        </w:rPr>
        <w:t xml:space="preserve"> subsidy and </w:t>
      </w:r>
      <w:r w:rsidR="00824068" w:rsidRPr="00E80467">
        <w:rPr>
          <w:rFonts w:eastAsiaTheme="minorEastAsia"/>
          <w:b w:val="0"/>
          <w:kern w:val="0"/>
        </w:rPr>
        <w:t xml:space="preserve">lower </w:t>
      </w:r>
      <w:r w:rsidR="009A6850" w:rsidRPr="00E80467">
        <w:rPr>
          <w:rFonts w:eastAsiaTheme="minorEastAsia"/>
          <w:b w:val="0"/>
          <w:kern w:val="0"/>
        </w:rPr>
        <w:t xml:space="preserve">rates concession offered </w:t>
      </w:r>
      <w:r w:rsidR="00EA65F3" w:rsidRPr="00E80467">
        <w:rPr>
          <w:rFonts w:eastAsiaTheme="minorEastAsia"/>
          <w:b w:val="0"/>
          <w:kern w:val="0"/>
        </w:rPr>
        <w:t>by the Government</w:t>
      </w:r>
      <w:r w:rsidR="00EA65F3">
        <w:rPr>
          <w:rFonts w:eastAsiaTheme="minorEastAsia"/>
          <w:b w:val="0"/>
          <w:kern w:val="0"/>
        </w:rPr>
        <w:t xml:space="preserve"> </w:t>
      </w:r>
      <w:r w:rsidR="00D307B0">
        <w:rPr>
          <w:rFonts w:eastAsiaTheme="minorEastAsia"/>
          <w:b w:val="0"/>
          <w:kern w:val="0"/>
        </w:rPr>
        <w:t xml:space="preserve">compared with the </w:t>
      </w:r>
      <w:r w:rsidR="00074051">
        <w:rPr>
          <w:rFonts w:eastAsiaTheme="minorEastAsia"/>
          <w:b w:val="0"/>
          <w:kern w:val="0"/>
        </w:rPr>
        <w:t xml:space="preserve">previous </w:t>
      </w:r>
      <w:r w:rsidR="00D307B0">
        <w:rPr>
          <w:rFonts w:eastAsiaTheme="minorEastAsia"/>
          <w:b w:val="0"/>
          <w:kern w:val="0"/>
        </w:rPr>
        <w:t>year</w:t>
      </w:r>
      <w:r w:rsidR="0045224A">
        <w:rPr>
          <w:rFonts w:eastAsiaTheme="minorEastAsia"/>
          <w:b w:val="0"/>
          <w:kern w:val="0"/>
        </w:rPr>
        <w:t>.</w:t>
      </w:r>
      <w:r w:rsidR="00915931" w:rsidRPr="008A4FD7">
        <w:rPr>
          <w:color w:val="000000"/>
        </w:rPr>
        <w:br w:type="page"/>
      </w:r>
    </w:p>
    <w:p w14:paraId="5974D61C" w14:textId="77777777" w:rsidR="00163960" w:rsidRPr="00E84DF5" w:rsidRDefault="00163960" w:rsidP="00C442C5">
      <w:pPr>
        <w:widowControl/>
        <w:jc w:val="center"/>
        <w:rPr>
          <w:b/>
          <w:color w:val="000000"/>
          <w:sz w:val="28"/>
        </w:rPr>
      </w:pPr>
      <w:r w:rsidRPr="00E84DF5">
        <w:rPr>
          <w:b/>
          <w:color w:val="000000"/>
          <w:sz w:val="28"/>
        </w:rPr>
        <w:lastRenderedPageBreak/>
        <w:t xml:space="preserve">Table </w:t>
      </w:r>
      <w:proofErr w:type="gramStart"/>
      <w:r w:rsidR="00102174" w:rsidRPr="00E84DF5">
        <w:rPr>
          <w:rFonts w:eastAsia="SimSun"/>
          <w:b/>
          <w:color w:val="000000"/>
          <w:sz w:val="28"/>
          <w:lang w:eastAsia="zh-CN"/>
        </w:rPr>
        <w:t>7</w:t>
      </w:r>
      <w:r w:rsidRPr="00E84DF5">
        <w:rPr>
          <w:b/>
          <w:color w:val="000000"/>
          <w:sz w:val="28"/>
        </w:rPr>
        <w:t>.1 :</w:t>
      </w:r>
      <w:proofErr w:type="gramEnd"/>
      <w:r w:rsidRPr="00E84DF5">
        <w:rPr>
          <w:b/>
          <w:color w:val="000000"/>
          <w:sz w:val="28"/>
        </w:rPr>
        <w:t xml:space="preserve"> Consumer Price Indices</w:t>
      </w:r>
    </w:p>
    <w:p w14:paraId="219DFCCE" w14:textId="78944D82" w:rsidR="00865892" w:rsidRDefault="00163960" w:rsidP="00812289">
      <w:pPr>
        <w:tabs>
          <w:tab w:val="left" w:pos="1944"/>
        </w:tabs>
        <w:snapToGrid w:val="0"/>
        <w:ind w:right="28"/>
        <w:jc w:val="center"/>
        <w:rPr>
          <w:b/>
          <w:color w:val="000000"/>
        </w:rPr>
      </w:pPr>
      <w:r w:rsidRPr="00E84DF5">
        <w:rPr>
          <w:b/>
          <w:color w:val="000000"/>
        </w:rPr>
        <w:t>(year-on-year rate of change (%))</w:t>
      </w:r>
    </w:p>
    <w:p w14:paraId="4EC47879" w14:textId="77777777" w:rsidR="001D587B" w:rsidRPr="00240AD2" w:rsidRDefault="001D587B" w:rsidP="00812289">
      <w:pPr>
        <w:tabs>
          <w:tab w:val="left" w:pos="1944"/>
        </w:tabs>
        <w:snapToGrid w:val="0"/>
        <w:ind w:right="28"/>
        <w:jc w:val="center"/>
        <w:rPr>
          <w:rFonts w:eastAsia="SimSun"/>
          <w:b/>
          <w:color w:val="000000"/>
          <w:sz w:val="22"/>
          <w:lang w:eastAsia="zh-CN"/>
        </w:rPr>
      </w:pPr>
    </w:p>
    <w:tbl>
      <w:tblPr>
        <w:tblW w:w="9228" w:type="dxa"/>
        <w:tblLayout w:type="fixed"/>
        <w:tblLook w:val="04A0" w:firstRow="1" w:lastRow="0" w:firstColumn="1" w:lastColumn="0" w:noHBand="0" w:noVBand="1"/>
      </w:tblPr>
      <w:tblGrid>
        <w:gridCol w:w="1134"/>
        <w:gridCol w:w="1276"/>
        <w:gridCol w:w="1418"/>
        <w:gridCol w:w="1446"/>
        <w:gridCol w:w="1318"/>
        <w:gridCol w:w="1318"/>
        <w:gridCol w:w="1318"/>
      </w:tblGrid>
      <w:tr w:rsidR="00CB06BF" w:rsidRPr="00E84DF5" w14:paraId="2C8441B8" w14:textId="77777777" w:rsidTr="00C73BA0">
        <w:trPr>
          <w:trHeight w:val="143"/>
        </w:trPr>
        <w:tc>
          <w:tcPr>
            <w:tcW w:w="1134" w:type="dxa"/>
          </w:tcPr>
          <w:p w14:paraId="44F839E3" w14:textId="77777777" w:rsidR="00CB06BF" w:rsidRPr="00E84DF5" w:rsidRDefault="00CB06BF" w:rsidP="00C73BA0">
            <w:pPr>
              <w:pStyle w:val="af6"/>
              <w:tabs>
                <w:tab w:val="left" w:pos="1140"/>
                <w:tab w:val="left" w:pos="1320"/>
              </w:tabs>
              <w:snapToGrid w:val="0"/>
              <w:spacing w:before="120" w:line="240" w:lineRule="atLeast"/>
              <w:jc w:val="center"/>
              <w:rPr>
                <w:b w:val="0"/>
                <w:color w:val="000000"/>
                <w:sz w:val="22"/>
              </w:rPr>
            </w:pPr>
          </w:p>
        </w:tc>
        <w:tc>
          <w:tcPr>
            <w:tcW w:w="1276" w:type="dxa"/>
          </w:tcPr>
          <w:p w14:paraId="01D18526" w14:textId="77777777" w:rsidR="00CB06BF" w:rsidRPr="00E84DF5" w:rsidRDefault="00CB06BF" w:rsidP="00C73BA0">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2864" w:type="dxa"/>
            <w:gridSpan w:val="2"/>
            <w:shd w:val="clear" w:color="auto" w:fill="auto"/>
          </w:tcPr>
          <w:p w14:paraId="5DEDA173" w14:textId="77777777" w:rsidR="00CB06BF" w:rsidRPr="00E84DF5" w:rsidRDefault="00CB06BF" w:rsidP="00C73BA0">
            <w:pPr>
              <w:pStyle w:val="af6"/>
              <w:tabs>
                <w:tab w:val="decimal" w:pos="612"/>
                <w:tab w:val="left" w:pos="1320"/>
              </w:tabs>
              <w:snapToGrid w:val="0"/>
              <w:spacing w:before="120" w:line="240" w:lineRule="atLeast"/>
              <w:jc w:val="center"/>
              <w:rPr>
                <w:rFonts w:eastAsia="SimSun"/>
                <w:b w:val="0"/>
                <w:color w:val="000000"/>
                <w:sz w:val="22"/>
                <w:lang w:eastAsia="zh-CN"/>
              </w:rPr>
            </w:pPr>
            <w:r w:rsidRPr="00E84DF5">
              <w:rPr>
                <w:b w:val="0"/>
                <w:color w:val="000000"/>
                <w:sz w:val="22"/>
                <w:u w:val="single"/>
              </w:rPr>
              <w:t>Composite CPI</w:t>
            </w:r>
          </w:p>
        </w:tc>
        <w:tc>
          <w:tcPr>
            <w:tcW w:w="1318" w:type="dxa"/>
          </w:tcPr>
          <w:p w14:paraId="00579DCA" w14:textId="77777777" w:rsidR="00CB06BF" w:rsidRPr="00E84DF5" w:rsidRDefault="00CB06BF" w:rsidP="00C73BA0">
            <w:pPr>
              <w:pStyle w:val="af6"/>
              <w:tabs>
                <w:tab w:val="left" w:pos="1140"/>
                <w:tab w:val="left" w:pos="1320"/>
              </w:tabs>
              <w:snapToGrid w:val="0"/>
              <w:spacing w:before="120" w:line="240" w:lineRule="atLeast"/>
              <w:jc w:val="center"/>
              <w:rPr>
                <w:b w:val="0"/>
                <w:color w:val="000000"/>
                <w:sz w:val="22"/>
              </w:rPr>
            </w:pPr>
            <w:r w:rsidRPr="00E84DF5">
              <w:rPr>
                <w:b w:val="0"/>
                <w:color w:val="000000"/>
                <w:sz w:val="22"/>
                <w:u w:val="single"/>
              </w:rPr>
              <w:t>CPI(A)</w:t>
            </w:r>
          </w:p>
        </w:tc>
        <w:tc>
          <w:tcPr>
            <w:tcW w:w="1318" w:type="dxa"/>
            <w:shd w:val="clear" w:color="auto" w:fill="auto"/>
          </w:tcPr>
          <w:p w14:paraId="3C4CECCE" w14:textId="77777777" w:rsidR="00CB06BF" w:rsidRPr="00E84DF5" w:rsidRDefault="00CB06BF" w:rsidP="00C73BA0">
            <w:pPr>
              <w:pStyle w:val="af6"/>
              <w:tabs>
                <w:tab w:val="left" w:pos="1140"/>
                <w:tab w:val="left" w:pos="1320"/>
              </w:tabs>
              <w:snapToGrid w:val="0"/>
              <w:spacing w:before="120" w:line="240" w:lineRule="atLeast"/>
              <w:jc w:val="center"/>
              <w:rPr>
                <w:b w:val="0"/>
                <w:color w:val="000000"/>
                <w:sz w:val="22"/>
              </w:rPr>
            </w:pPr>
            <w:r w:rsidRPr="00E84DF5">
              <w:rPr>
                <w:b w:val="0"/>
                <w:color w:val="000000"/>
                <w:sz w:val="22"/>
                <w:u w:val="single"/>
              </w:rPr>
              <w:t>CPI(B)</w:t>
            </w:r>
          </w:p>
        </w:tc>
        <w:tc>
          <w:tcPr>
            <w:tcW w:w="1318" w:type="dxa"/>
            <w:shd w:val="clear" w:color="auto" w:fill="auto"/>
          </w:tcPr>
          <w:p w14:paraId="6E256AEF" w14:textId="77777777" w:rsidR="00CB06BF" w:rsidRPr="00E84DF5" w:rsidRDefault="00CB06BF" w:rsidP="00C73BA0">
            <w:pPr>
              <w:pStyle w:val="af6"/>
              <w:tabs>
                <w:tab w:val="left" w:pos="1140"/>
                <w:tab w:val="left" w:pos="1320"/>
              </w:tabs>
              <w:snapToGrid w:val="0"/>
              <w:spacing w:before="120" w:line="240" w:lineRule="atLeast"/>
              <w:jc w:val="center"/>
              <w:rPr>
                <w:b w:val="0"/>
                <w:color w:val="000000"/>
                <w:sz w:val="22"/>
              </w:rPr>
            </w:pPr>
            <w:r w:rsidRPr="00E84DF5">
              <w:rPr>
                <w:b w:val="0"/>
                <w:color w:val="000000"/>
                <w:sz w:val="22"/>
                <w:u w:val="single"/>
              </w:rPr>
              <w:t>CPI(C)</w:t>
            </w:r>
          </w:p>
        </w:tc>
      </w:tr>
      <w:tr w:rsidR="00CB06BF" w:rsidRPr="00E84DF5" w14:paraId="4DEC8887" w14:textId="77777777" w:rsidTr="00C73BA0">
        <w:trPr>
          <w:trHeight w:val="143"/>
        </w:trPr>
        <w:tc>
          <w:tcPr>
            <w:tcW w:w="1134" w:type="dxa"/>
          </w:tcPr>
          <w:p w14:paraId="68DA0316" w14:textId="77777777" w:rsidR="00CB06BF" w:rsidRPr="00E84DF5" w:rsidRDefault="00CB06BF" w:rsidP="00C73BA0">
            <w:pPr>
              <w:pStyle w:val="af6"/>
              <w:tabs>
                <w:tab w:val="left" w:pos="1140"/>
                <w:tab w:val="left" w:pos="1320"/>
              </w:tabs>
              <w:snapToGrid w:val="0"/>
              <w:spacing w:before="120" w:line="240" w:lineRule="atLeast"/>
              <w:jc w:val="center"/>
              <w:rPr>
                <w:b w:val="0"/>
                <w:color w:val="000000"/>
                <w:sz w:val="22"/>
              </w:rPr>
            </w:pPr>
          </w:p>
        </w:tc>
        <w:tc>
          <w:tcPr>
            <w:tcW w:w="1276" w:type="dxa"/>
          </w:tcPr>
          <w:p w14:paraId="0EB55BA1" w14:textId="77777777" w:rsidR="00CB06BF" w:rsidRPr="00E84DF5" w:rsidRDefault="00CB06BF" w:rsidP="00C73BA0">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1418" w:type="dxa"/>
            <w:shd w:val="clear" w:color="auto" w:fill="auto"/>
          </w:tcPr>
          <w:p w14:paraId="5E88F3E5" w14:textId="77777777" w:rsidR="00CB06BF" w:rsidRPr="00E84DF5" w:rsidRDefault="00CB06BF" w:rsidP="00C73BA0">
            <w:pPr>
              <w:pStyle w:val="af6"/>
              <w:tabs>
                <w:tab w:val="decimal" w:pos="610"/>
                <w:tab w:val="left" w:pos="1140"/>
                <w:tab w:val="left" w:pos="1320"/>
              </w:tabs>
              <w:snapToGrid w:val="0"/>
              <w:spacing w:before="120" w:line="240" w:lineRule="atLeast"/>
              <w:jc w:val="center"/>
              <w:rPr>
                <w:b w:val="0"/>
                <w:color w:val="000000"/>
                <w:sz w:val="22"/>
              </w:rPr>
            </w:pPr>
            <w:r w:rsidRPr="00E84DF5">
              <w:rPr>
                <w:rFonts w:hint="eastAsia"/>
                <w:b w:val="0"/>
                <w:color w:val="000000"/>
                <w:sz w:val="22"/>
                <w:u w:val="single"/>
              </w:rPr>
              <w:t>Underlying</w:t>
            </w:r>
            <w:r w:rsidRPr="00E84DF5">
              <w:rPr>
                <w:b w:val="0"/>
                <w:color w:val="000000"/>
                <w:sz w:val="22"/>
                <w:vertAlign w:val="superscript"/>
              </w:rPr>
              <w:t>(a)</w:t>
            </w:r>
          </w:p>
        </w:tc>
        <w:tc>
          <w:tcPr>
            <w:tcW w:w="1446" w:type="dxa"/>
            <w:shd w:val="clear" w:color="auto" w:fill="auto"/>
          </w:tcPr>
          <w:p w14:paraId="4701922D" w14:textId="77777777" w:rsidR="00CB06BF" w:rsidRPr="00E84DF5" w:rsidRDefault="00CB06BF" w:rsidP="00C73BA0">
            <w:pPr>
              <w:pStyle w:val="af6"/>
              <w:tabs>
                <w:tab w:val="decimal" w:pos="610"/>
                <w:tab w:val="left" w:pos="1140"/>
                <w:tab w:val="left" w:pos="1320"/>
              </w:tabs>
              <w:snapToGrid w:val="0"/>
              <w:spacing w:before="120" w:line="240" w:lineRule="atLeast"/>
              <w:jc w:val="center"/>
              <w:rPr>
                <w:b w:val="0"/>
                <w:color w:val="000000"/>
                <w:sz w:val="22"/>
              </w:rPr>
            </w:pPr>
            <w:r w:rsidRPr="00E84DF5">
              <w:rPr>
                <w:rFonts w:hint="eastAsia"/>
                <w:b w:val="0"/>
                <w:color w:val="000000"/>
                <w:sz w:val="22"/>
                <w:u w:val="single"/>
              </w:rPr>
              <w:t>Headline</w:t>
            </w:r>
          </w:p>
        </w:tc>
        <w:tc>
          <w:tcPr>
            <w:tcW w:w="1318" w:type="dxa"/>
          </w:tcPr>
          <w:p w14:paraId="22519719" w14:textId="77777777" w:rsidR="00CB06BF" w:rsidRPr="00E84DF5" w:rsidRDefault="00CB06BF" w:rsidP="00C73BA0">
            <w:pPr>
              <w:pStyle w:val="af6"/>
              <w:tabs>
                <w:tab w:val="decimal" w:pos="612"/>
                <w:tab w:val="left" w:pos="1320"/>
              </w:tabs>
              <w:snapToGrid w:val="0"/>
              <w:spacing w:before="120" w:line="240" w:lineRule="atLeast"/>
              <w:rPr>
                <w:rFonts w:eastAsia="SimSun"/>
                <w:b w:val="0"/>
                <w:color w:val="000000"/>
                <w:sz w:val="22"/>
                <w:lang w:eastAsia="zh-CN"/>
              </w:rPr>
            </w:pPr>
          </w:p>
        </w:tc>
        <w:tc>
          <w:tcPr>
            <w:tcW w:w="1318" w:type="dxa"/>
            <w:shd w:val="clear" w:color="auto" w:fill="auto"/>
          </w:tcPr>
          <w:p w14:paraId="2F1E7040" w14:textId="77777777" w:rsidR="00CB06BF" w:rsidRPr="00E84DF5" w:rsidRDefault="00CB06BF" w:rsidP="00C73BA0">
            <w:pPr>
              <w:pStyle w:val="af6"/>
              <w:tabs>
                <w:tab w:val="decimal" w:pos="612"/>
                <w:tab w:val="left" w:pos="1320"/>
              </w:tabs>
              <w:snapToGrid w:val="0"/>
              <w:spacing w:before="120" w:line="240" w:lineRule="atLeast"/>
              <w:rPr>
                <w:rFonts w:eastAsia="SimSun"/>
                <w:b w:val="0"/>
                <w:color w:val="000000"/>
                <w:sz w:val="22"/>
                <w:lang w:eastAsia="zh-CN"/>
              </w:rPr>
            </w:pPr>
          </w:p>
        </w:tc>
        <w:tc>
          <w:tcPr>
            <w:tcW w:w="1318" w:type="dxa"/>
            <w:shd w:val="clear" w:color="auto" w:fill="auto"/>
          </w:tcPr>
          <w:p w14:paraId="3DC51CBE" w14:textId="77777777" w:rsidR="00CB06BF" w:rsidRPr="00E84DF5" w:rsidRDefault="00CB06BF" w:rsidP="00C73BA0">
            <w:pPr>
              <w:pStyle w:val="af6"/>
              <w:tabs>
                <w:tab w:val="decimal" w:pos="612"/>
                <w:tab w:val="left" w:pos="1320"/>
              </w:tabs>
              <w:snapToGrid w:val="0"/>
              <w:spacing w:before="120" w:line="240" w:lineRule="atLeast"/>
              <w:rPr>
                <w:rFonts w:eastAsia="SimSun"/>
                <w:b w:val="0"/>
                <w:color w:val="000000"/>
                <w:sz w:val="22"/>
                <w:lang w:eastAsia="zh-CN"/>
              </w:rPr>
            </w:pPr>
          </w:p>
        </w:tc>
      </w:tr>
      <w:tr w:rsidR="00CB06BF" w:rsidRPr="00A459A8" w14:paraId="1F75DCF3" w14:textId="77777777" w:rsidTr="00C73BA0">
        <w:trPr>
          <w:trHeight w:hRule="exact" w:val="170"/>
        </w:trPr>
        <w:tc>
          <w:tcPr>
            <w:tcW w:w="1134" w:type="dxa"/>
          </w:tcPr>
          <w:p w14:paraId="063E8547" w14:textId="77777777" w:rsidR="00CB06BF" w:rsidRPr="00A459A8" w:rsidRDefault="00CB06BF" w:rsidP="00C73BA0">
            <w:pPr>
              <w:pStyle w:val="af6"/>
              <w:tabs>
                <w:tab w:val="left" w:pos="1140"/>
                <w:tab w:val="left" w:pos="1320"/>
              </w:tabs>
              <w:snapToGrid w:val="0"/>
              <w:spacing w:before="120" w:line="240" w:lineRule="atLeast"/>
              <w:rPr>
                <w:b w:val="0"/>
                <w:color w:val="000000"/>
                <w:sz w:val="22"/>
                <w:highlight w:val="lightGray"/>
              </w:rPr>
            </w:pPr>
          </w:p>
        </w:tc>
        <w:tc>
          <w:tcPr>
            <w:tcW w:w="1276" w:type="dxa"/>
          </w:tcPr>
          <w:p w14:paraId="278BAD4A" w14:textId="77777777" w:rsidR="00CB06BF" w:rsidRPr="00A459A8" w:rsidRDefault="00CB06BF" w:rsidP="00C73BA0">
            <w:pPr>
              <w:pStyle w:val="af6"/>
              <w:tabs>
                <w:tab w:val="left" w:pos="1140"/>
                <w:tab w:val="left" w:pos="1320"/>
              </w:tabs>
              <w:snapToGrid w:val="0"/>
              <w:spacing w:before="120" w:line="240" w:lineRule="atLeast"/>
              <w:jc w:val="center"/>
              <w:rPr>
                <w:b w:val="0"/>
                <w:sz w:val="22"/>
                <w:highlight w:val="lightGray"/>
              </w:rPr>
            </w:pPr>
          </w:p>
        </w:tc>
        <w:tc>
          <w:tcPr>
            <w:tcW w:w="1418" w:type="dxa"/>
            <w:shd w:val="clear" w:color="auto" w:fill="auto"/>
          </w:tcPr>
          <w:p w14:paraId="3483C813" w14:textId="77777777" w:rsidR="00CB06BF" w:rsidRPr="00A459A8" w:rsidRDefault="00CB06BF" w:rsidP="00C73BA0">
            <w:pPr>
              <w:pStyle w:val="af6"/>
              <w:tabs>
                <w:tab w:val="decimal" w:pos="612"/>
              </w:tabs>
              <w:snapToGrid w:val="0"/>
              <w:spacing w:before="120" w:line="240" w:lineRule="atLeast"/>
              <w:rPr>
                <w:b w:val="0"/>
                <w:sz w:val="22"/>
                <w:highlight w:val="lightGray"/>
              </w:rPr>
            </w:pPr>
          </w:p>
        </w:tc>
        <w:tc>
          <w:tcPr>
            <w:tcW w:w="1446" w:type="dxa"/>
            <w:shd w:val="clear" w:color="auto" w:fill="auto"/>
          </w:tcPr>
          <w:p w14:paraId="3E9F52B9" w14:textId="77777777" w:rsidR="00CB06BF" w:rsidRPr="00A459A8" w:rsidRDefault="00CB06BF" w:rsidP="00C73BA0">
            <w:pPr>
              <w:pStyle w:val="af6"/>
              <w:tabs>
                <w:tab w:val="decimal" w:pos="612"/>
              </w:tabs>
              <w:snapToGrid w:val="0"/>
              <w:spacing w:before="120" w:line="240" w:lineRule="atLeast"/>
              <w:rPr>
                <w:b w:val="0"/>
                <w:sz w:val="22"/>
                <w:highlight w:val="lightGray"/>
              </w:rPr>
            </w:pPr>
          </w:p>
        </w:tc>
        <w:tc>
          <w:tcPr>
            <w:tcW w:w="1318" w:type="dxa"/>
          </w:tcPr>
          <w:p w14:paraId="01356A8A" w14:textId="77777777" w:rsidR="00CB06BF" w:rsidRPr="00A459A8" w:rsidRDefault="00CB06BF" w:rsidP="00C73BA0">
            <w:pPr>
              <w:pStyle w:val="af6"/>
              <w:tabs>
                <w:tab w:val="decimal" w:pos="612"/>
              </w:tabs>
              <w:snapToGrid w:val="0"/>
              <w:spacing w:before="120" w:line="240" w:lineRule="atLeast"/>
              <w:rPr>
                <w:b w:val="0"/>
                <w:sz w:val="22"/>
                <w:highlight w:val="lightGray"/>
              </w:rPr>
            </w:pPr>
          </w:p>
        </w:tc>
        <w:tc>
          <w:tcPr>
            <w:tcW w:w="1318" w:type="dxa"/>
            <w:shd w:val="clear" w:color="auto" w:fill="auto"/>
          </w:tcPr>
          <w:p w14:paraId="7944CFC0" w14:textId="77777777" w:rsidR="00CB06BF" w:rsidRPr="00A459A8" w:rsidRDefault="00CB06BF" w:rsidP="00C73BA0">
            <w:pPr>
              <w:pStyle w:val="af6"/>
              <w:tabs>
                <w:tab w:val="decimal" w:pos="612"/>
              </w:tabs>
              <w:snapToGrid w:val="0"/>
              <w:spacing w:before="120" w:line="240" w:lineRule="atLeast"/>
              <w:rPr>
                <w:b w:val="0"/>
                <w:sz w:val="22"/>
                <w:highlight w:val="lightGray"/>
              </w:rPr>
            </w:pPr>
          </w:p>
        </w:tc>
        <w:tc>
          <w:tcPr>
            <w:tcW w:w="1318" w:type="dxa"/>
            <w:shd w:val="clear" w:color="auto" w:fill="auto"/>
          </w:tcPr>
          <w:p w14:paraId="5FE2EB9D" w14:textId="77777777" w:rsidR="00CB06BF" w:rsidRPr="00A459A8" w:rsidRDefault="00CB06BF" w:rsidP="00C73BA0">
            <w:pPr>
              <w:pStyle w:val="af6"/>
              <w:tabs>
                <w:tab w:val="decimal" w:pos="612"/>
              </w:tabs>
              <w:snapToGrid w:val="0"/>
              <w:spacing w:before="120" w:line="240" w:lineRule="atLeast"/>
              <w:rPr>
                <w:b w:val="0"/>
                <w:sz w:val="22"/>
                <w:highlight w:val="lightGray"/>
              </w:rPr>
            </w:pPr>
          </w:p>
        </w:tc>
      </w:tr>
      <w:tr w:rsidR="009A5C40" w:rsidRPr="00A459A8" w14:paraId="52AC99BA" w14:textId="77777777" w:rsidTr="00C73BA0">
        <w:trPr>
          <w:trHeight w:val="459"/>
        </w:trPr>
        <w:tc>
          <w:tcPr>
            <w:tcW w:w="1134" w:type="dxa"/>
          </w:tcPr>
          <w:p w14:paraId="07AA13DF" w14:textId="11601631" w:rsidR="009A5C40" w:rsidRPr="009A5C40" w:rsidRDefault="009A5C40" w:rsidP="009A5C40">
            <w:pPr>
              <w:pStyle w:val="af6"/>
              <w:tabs>
                <w:tab w:val="left" w:pos="1140"/>
                <w:tab w:val="left" w:pos="1320"/>
              </w:tabs>
              <w:snapToGrid w:val="0"/>
              <w:spacing w:before="120" w:line="240" w:lineRule="atLeast"/>
              <w:rPr>
                <w:b w:val="0"/>
                <w:color w:val="000000"/>
                <w:sz w:val="22"/>
              </w:rPr>
            </w:pPr>
            <w:r w:rsidRPr="009A5C40">
              <w:rPr>
                <w:rFonts w:hint="eastAsia"/>
                <w:b w:val="0"/>
                <w:color w:val="000000"/>
                <w:sz w:val="22"/>
              </w:rPr>
              <w:t>202</w:t>
            </w:r>
            <w:r w:rsidRPr="009A5C40">
              <w:rPr>
                <w:b w:val="0"/>
                <w:color w:val="000000"/>
                <w:sz w:val="22"/>
              </w:rPr>
              <w:t>4</w:t>
            </w:r>
          </w:p>
        </w:tc>
        <w:tc>
          <w:tcPr>
            <w:tcW w:w="1276" w:type="dxa"/>
          </w:tcPr>
          <w:p w14:paraId="22C91154" w14:textId="6AFB4B97" w:rsidR="009A5C40" w:rsidRPr="009A5C40" w:rsidRDefault="009A5C40" w:rsidP="009A5C40">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Annual</w:t>
            </w:r>
          </w:p>
        </w:tc>
        <w:tc>
          <w:tcPr>
            <w:tcW w:w="1418" w:type="dxa"/>
            <w:shd w:val="clear" w:color="auto" w:fill="auto"/>
          </w:tcPr>
          <w:p w14:paraId="16AA89A7" w14:textId="7C8D1678"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1.1</w:t>
            </w:r>
          </w:p>
        </w:tc>
        <w:tc>
          <w:tcPr>
            <w:tcW w:w="1446" w:type="dxa"/>
            <w:shd w:val="clear" w:color="auto" w:fill="auto"/>
          </w:tcPr>
          <w:p w14:paraId="276F7FBF" w14:textId="69D5D9C2" w:rsidR="009A5C40" w:rsidRPr="009A5C40" w:rsidRDefault="009A5C40" w:rsidP="009A5C40">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9A5C40">
              <w:rPr>
                <w:b w:val="0"/>
                <w:sz w:val="22"/>
              </w:rPr>
              <w:tab/>
            </w:r>
            <w:r w:rsidRPr="009A5C40">
              <w:rPr>
                <w:rFonts w:eastAsia="SimSun"/>
                <w:b w:val="0"/>
                <w:sz w:val="22"/>
                <w:lang w:eastAsia="zh-CN"/>
              </w:rPr>
              <w:t>1.7</w:t>
            </w:r>
          </w:p>
        </w:tc>
        <w:tc>
          <w:tcPr>
            <w:tcW w:w="1318" w:type="dxa"/>
          </w:tcPr>
          <w:p w14:paraId="7B847F13" w14:textId="15A898E2"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2.1</w:t>
            </w:r>
          </w:p>
        </w:tc>
        <w:tc>
          <w:tcPr>
            <w:tcW w:w="1318" w:type="dxa"/>
            <w:shd w:val="clear" w:color="auto" w:fill="auto"/>
          </w:tcPr>
          <w:p w14:paraId="250C010D" w14:textId="466761B9"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1.6</w:t>
            </w:r>
          </w:p>
        </w:tc>
        <w:tc>
          <w:tcPr>
            <w:tcW w:w="1318" w:type="dxa"/>
            <w:shd w:val="clear" w:color="auto" w:fill="auto"/>
          </w:tcPr>
          <w:p w14:paraId="58912105" w14:textId="75DF3F9E" w:rsidR="009A5C40" w:rsidRPr="009A5C40" w:rsidRDefault="009A5C40" w:rsidP="009A5C40">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9A5C40">
              <w:rPr>
                <w:b w:val="0"/>
                <w:sz w:val="22"/>
              </w:rPr>
              <w:tab/>
              <w:t>1.5</w:t>
            </w:r>
          </w:p>
        </w:tc>
      </w:tr>
      <w:tr w:rsidR="009A5C40" w:rsidRPr="00A459A8" w14:paraId="2E3A3B2A" w14:textId="77777777" w:rsidTr="00C73BA0">
        <w:trPr>
          <w:trHeight w:val="142"/>
        </w:trPr>
        <w:tc>
          <w:tcPr>
            <w:tcW w:w="1134" w:type="dxa"/>
          </w:tcPr>
          <w:p w14:paraId="2DE415EB" w14:textId="77777777" w:rsidR="009A5C40" w:rsidRPr="009A5C40" w:rsidRDefault="009A5C40" w:rsidP="009A5C40">
            <w:pPr>
              <w:pStyle w:val="af6"/>
              <w:tabs>
                <w:tab w:val="left" w:pos="1140"/>
                <w:tab w:val="left" w:pos="1320"/>
              </w:tabs>
              <w:snapToGrid w:val="0"/>
              <w:spacing w:before="120" w:line="240" w:lineRule="atLeast"/>
              <w:rPr>
                <w:b w:val="0"/>
                <w:color w:val="000000"/>
                <w:sz w:val="22"/>
              </w:rPr>
            </w:pPr>
          </w:p>
        </w:tc>
        <w:tc>
          <w:tcPr>
            <w:tcW w:w="1276" w:type="dxa"/>
          </w:tcPr>
          <w:p w14:paraId="2229A39A" w14:textId="3979E94E" w:rsidR="009A5C40" w:rsidRPr="009A5C40" w:rsidRDefault="009A5C40" w:rsidP="009A5C40">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Q1</w:t>
            </w:r>
          </w:p>
        </w:tc>
        <w:tc>
          <w:tcPr>
            <w:tcW w:w="1418" w:type="dxa"/>
            <w:shd w:val="clear" w:color="auto" w:fill="auto"/>
          </w:tcPr>
          <w:p w14:paraId="32760C82" w14:textId="45A01055"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1.0</w:t>
            </w:r>
          </w:p>
        </w:tc>
        <w:tc>
          <w:tcPr>
            <w:tcW w:w="1446" w:type="dxa"/>
            <w:shd w:val="clear" w:color="auto" w:fill="auto"/>
          </w:tcPr>
          <w:p w14:paraId="75CAAE97" w14:textId="07EC3EBC" w:rsidR="009A5C40" w:rsidRPr="009A5C40" w:rsidRDefault="009A5C40" w:rsidP="009A5C40">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9A5C40">
              <w:rPr>
                <w:b w:val="0"/>
                <w:sz w:val="22"/>
              </w:rPr>
              <w:tab/>
            </w:r>
            <w:r w:rsidRPr="009A5C40">
              <w:rPr>
                <w:rFonts w:eastAsia="SimSun"/>
                <w:b w:val="0"/>
                <w:sz w:val="22"/>
                <w:lang w:eastAsia="zh-CN"/>
              </w:rPr>
              <w:t>1.9</w:t>
            </w:r>
          </w:p>
        </w:tc>
        <w:tc>
          <w:tcPr>
            <w:tcW w:w="1318" w:type="dxa"/>
          </w:tcPr>
          <w:p w14:paraId="7B98CF1D" w14:textId="6BCDEC37"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2.2</w:t>
            </w:r>
          </w:p>
        </w:tc>
        <w:tc>
          <w:tcPr>
            <w:tcW w:w="1318" w:type="dxa"/>
            <w:shd w:val="clear" w:color="auto" w:fill="auto"/>
          </w:tcPr>
          <w:p w14:paraId="304E79E8" w14:textId="568B2A08"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1.8</w:t>
            </w:r>
          </w:p>
        </w:tc>
        <w:tc>
          <w:tcPr>
            <w:tcW w:w="1318" w:type="dxa"/>
            <w:shd w:val="clear" w:color="auto" w:fill="auto"/>
          </w:tcPr>
          <w:p w14:paraId="4DA78230" w14:textId="1014BBBD" w:rsidR="009A5C40" w:rsidRPr="009A5C40" w:rsidRDefault="009A5C40" w:rsidP="009A5C40">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9A5C40">
              <w:rPr>
                <w:b w:val="0"/>
                <w:sz w:val="22"/>
              </w:rPr>
              <w:tab/>
              <w:t>1.8</w:t>
            </w:r>
          </w:p>
        </w:tc>
      </w:tr>
      <w:tr w:rsidR="009A5C40" w:rsidRPr="00A459A8" w14:paraId="00D60F60" w14:textId="77777777" w:rsidTr="00C73BA0">
        <w:trPr>
          <w:trHeight w:val="142"/>
        </w:trPr>
        <w:tc>
          <w:tcPr>
            <w:tcW w:w="1134" w:type="dxa"/>
          </w:tcPr>
          <w:p w14:paraId="0AFC77ED" w14:textId="77777777" w:rsidR="009A5C40" w:rsidRPr="009A5C40" w:rsidRDefault="009A5C40" w:rsidP="009A5C40">
            <w:pPr>
              <w:pStyle w:val="af6"/>
              <w:tabs>
                <w:tab w:val="left" w:pos="1140"/>
                <w:tab w:val="left" w:pos="1320"/>
              </w:tabs>
              <w:snapToGrid w:val="0"/>
              <w:spacing w:before="120" w:line="240" w:lineRule="atLeast"/>
              <w:rPr>
                <w:b w:val="0"/>
                <w:color w:val="000000"/>
                <w:sz w:val="22"/>
              </w:rPr>
            </w:pPr>
          </w:p>
        </w:tc>
        <w:tc>
          <w:tcPr>
            <w:tcW w:w="1276" w:type="dxa"/>
          </w:tcPr>
          <w:p w14:paraId="12918562" w14:textId="10A6BDFB" w:rsidR="009A5C40" w:rsidRPr="009A5C40" w:rsidRDefault="009A5C40" w:rsidP="009A5C40">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Q2</w:t>
            </w:r>
          </w:p>
        </w:tc>
        <w:tc>
          <w:tcPr>
            <w:tcW w:w="1418" w:type="dxa"/>
            <w:shd w:val="clear" w:color="auto" w:fill="auto"/>
          </w:tcPr>
          <w:p w14:paraId="73B6C29C" w14:textId="0335F143"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1.0</w:t>
            </w:r>
          </w:p>
        </w:tc>
        <w:tc>
          <w:tcPr>
            <w:tcW w:w="1446" w:type="dxa"/>
            <w:shd w:val="clear" w:color="auto" w:fill="auto"/>
          </w:tcPr>
          <w:p w14:paraId="4554DBD9" w14:textId="7914AD7C" w:rsidR="009A5C40" w:rsidRPr="009A5C40" w:rsidRDefault="009A5C40" w:rsidP="009A5C40">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9A5C40">
              <w:rPr>
                <w:b w:val="0"/>
                <w:sz w:val="22"/>
              </w:rPr>
              <w:tab/>
            </w:r>
            <w:r w:rsidRPr="009A5C40">
              <w:rPr>
                <w:rFonts w:eastAsia="SimSun"/>
                <w:b w:val="0"/>
                <w:sz w:val="22"/>
                <w:lang w:eastAsia="zh-CN"/>
              </w:rPr>
              <w:t>1.2</w:t>
            </w:r>
          </w:p>
        </w:tc>
        <w:tc>
          <w:tcPr>
            <w:tcW w:w="1318" w:type="dxa"/>
          </w:tcPr>
          <w:p w14:paraId="6382F35D" w14:textId="0E7155B0"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1.4</w:t>
            </w:r>
          </w:p>
        </w:tc>
        <w:tc>
          <w:tcPr>
            <w:tcW w:w="1318" w:type="dxa"/>
            <w:shd w:val="clear" w:color="auto" w:fill="auto"/>
          </w:tcPr>
          <w:p w14:paraId="31BF2754" w14:textId="355E5B57"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b w:val="0"/>
                <w:sz w:val="22"/>
              </w:rPr>
              <w:tab/>
              <w:t>1.2</w:t>
            </w:r>
          </w:p>
        </w:tc>
        <w:tc>
          <w:tcPr>
            <w:tcW w:w="1318" w:type="dxa"/>
            <w:shd w:val="clear" w:color="auto" w:fill="auto"/>
          </w:tcPr>
          <w:p w14:paraId="0D54949D" w14:textId="40ACAEE3" w:rsidR="009A5C40" w:rsidRPr="009A5C40" w:rsidRDefault="009A5C40" w:rsidP="009A5C40">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9A5C40">
              <w:rPr>
                <w:b w:val="0"/>
                <w:sz w:val="22"/>
              </w:rPr>
              <w:tab/>
              <w:t>1.2</w:t>
            </w:r>
          </w:p>
        </w:tc>
      </w:tr>
      <w:tr w:rsidR="009A5C40" w:rsidRPr="00A459A8" w14:paraId="3230DF26" w14:textId="77777777" w:rsidTr="00C73BA0">
        <w:trPr>
          <w:trHeight w:val="142"/>
        </w:trPr>
        <w:tc>
          <w:tcPr>
            <w:tcW w:w="1134" w:type="dxa"/>
          </w:tcPr>
          <w:p w14:paraId="2F187C2A" w14:textId="77777777" w:rsidR="009A5C40" w:rsidRPr="009A5C40" w:rsidRDefault="009A5C40" w:rsidP="009A5C40">
            <w:pPr>
              <w:pStyle w:val="af6"/>
              <w:tabs>
                <w:tab w:val="left" w:pos="1140"/>
                <w:tab w:val="left" w:pos="1320"/>
              </w:tabs>
              <w:snapToGrid w:val="0"/>
              <w:spacing w:before="120" w:line="240" w:lineRule="atLeast"/>
              <w:rPr>
                <w:b w:val="0"/>
                <w:color w:val="000000"/>
                <w:sz w:val="22"/>
              </w:rPr>
            </w:pPr>
          </w:p>
        </w:tc>
        <w:tc>
          <w:tcPr>
            <w:tcW w:w="1276" w:type="dxa"/>
          </w:tcPr>
          <w:p w14:paraId="59602A21" w14:textId="22988764" w:rsidR="009A5C40" w:rsidRPr="009A5C40" w:rsidRDefault="009A5C40" w:rsidP="009A5C40">
            <w:pPr>
              <w:pStyle w:val="af6"/>
              <w:tabs>
                <w:tab w:val="left" w:pos="1140"/>
                <w:tab w:val="left" w:pos="1320"/>
              </w:tabs>
              <w:snapToGrid w:val="0"/>
              <w:spacing w:before="120" w:line="240" w:lineRule="atLeast"/>
              <w:jc w:val="center"/>
              <w:rPr>
                <w:rFonts w:eastAsia="SimSun"/>
                <w:b w:val="0"/>
                <w:sz w:val="22"/>
                <w:lang w:eastAsia="zh-CN"/>
              </w:rPr>
            </w:pPr>
            <w:r w:rsidRPr="009A5C40">
              <w:rPr>
                <w:b w:val="0"/>
                <w:sz w:val="22"/>
              </w:rPr>
              <w:t>Q3</w:t>
            </w:r>
          </w:p>
        </w:tc>
        <w:tc>
          <w:tcPr>
            <w:tcW w:w="1418" w:type="dxa"/>
            <w:shd w:val="clear" w:color="auto" w:fill="auto"/>
          </w:tcPr>
          <w:p w14:paraId="593D1548" w14:textId="070F3B26" w:rsidR="009A5C40" w:rsidRPr="009A5C40" w:rsidRDefault="009A5C40" w:rsidP="009A5C40">
            <w:pPr>
              <w:pStyle w:val="af6"/>
              <w:tabs>
                <w:tab w:val="decimal" w:pos="510"/>
                <w:tab w:val="decimal" w:pos="852"/>
                <w:tab w:val="left" w:pos="1320"/>
              </w:tabs>
              <w:snapToGrid w:val="0"/>
              <w:spacing w:before="120" w:line="240" w:lineRule="atLeast"/>
              <w:rPr>
                <w:rFonts w:eastAsia="SimSun"/>
                <w:b w:val="0"/>
                <w:sz w:val="22"/>
                <w:lang w:eastAsia="zh-CN"/>
              </w:rPr>
            </w:pPr>
            <w:r w:rsidRPr="009A5C40">
              <w:rPr>
                <w:b w:val="0"/>
                <w:sz w:val="22"/>
              </w:rPr>
              <w:tab/>
              <w:t>1.1</w:t>
            </w:r>
          </w:p>
        </w:tc>
        <w:tc>
          <w:tcPr>
            <w:tcW w:w="1446" w:type="dxa"/>
            <w:shd w:val="clear" w:color="auto" w:fill="auto"/>
          </w:tcPr>
          <w:p w14:paraId="176652DC" w14:textId="7A14E227" w:rsidR="009A5C40" w:rsidRPr="009A5C40" w:rsidRDefault="009A5C40" w:rsidP="009A5C40">
            <w:pPr>
              <w:pStyle w:val="af6"/>
              <w:tabs>
                <w:tab w:val="decimal" w:pos="510"/>
                <w:tab w:val="decimal" w:pos="935"/>
                <w:tab w:val="left" w:pos="1320"/>
              </w:tabs>
              <w:snapToGrid w:val="0"/>
              <w:spacing w:before="120" w:line="240" w:lineRule="atLeast"/>
              <w:rPr>
                <w:rFonts w:eastAsia="SimSun"/>
                <w:b w:val="0"/>
                <w:sz w:val="22"/>
                <w:lang w:eastAsia="zh-CN"/>
              </w:rPr>
            </w:pPr>
            <w:r w:rsidRPr="009A5C40">
              <w:rPr>
                <w:b w:val="0"/>
                <w:sz w:val="22"/>
              </w:rPr>
              <w:tab/>
              <w:t>2.4</w:t>
            </w:r>
          </w:p>
        </w:tc>
        <w:tc>
          <w:tcPr>
            <w:tcW w:w="1318" w:type="dxa"/>
          </w:tcPr>
          <w:p w14:paraId="4B858462" w14:textId="1FCFFD6F" w:rsidR="009A5C40" w:rsidRPr="009A5C40" w:rsidRDefault="009A5C40" w:rsidP="009A5C40">
            <w:pPr>
              <w:pStyle w:val="af6"/>
              <w:tabs>
                <w:tab w:val="decimal" w:pos="510"/>
                <w:tab w:val="decimal" w:pos="852"/>
                <w:tab w:val="left" w:pos="1320"/>
              </w:tabs>
              <w:snapToGrid w:val="0"/>
              <w:spacing w:before="120" w:line="240" w:lineRule="atLeast"/>
              <w:rPr>
                <w:rFonts w:eastAsia="SimSun"/>
                <w:b w:val="0"/>
                <w:sz w:val="22"/>
                <w:lang w:eastAsia="zh-CN"/>
              </w:rPr>
            </w:pPr>
            <w:r w:rsidRPr="009A5C40">
              <w:rPr>
                <w:b w:val="0"/>
                <w:sz w:val="22"/>
              </w:rPr>
              <w:tab/>
              <w:t>3.1</w:t>
            </w:r>
          </w:p>
        </w:tc>
        <w:tc>
          <w:tcPr>
            <w:tcW w:w="1318" w:type="dxa"/>
            <w:shd w:val="clear" w:color="auto" w:fill="auto"/>
          </w:tcPr>
          <w:p w14:paraId="5C3481DC" w14:textId="1D37113D" w:rsidR="009A5C40" w:rsidRPr="009A5C40" w:rsidRDefault="009A5C40" w:rsidP="009A5C40">
            <w:pPr>
              <w:pStyle w:val="af6"/>
              <w:tabs>
                <w:tab w:val="decimal" w:pos="510"/>
                <w:tab w:val="decimal" w:pos="852"/>
                <w:tab w:val="left" w:pos="1320"/>
              </w:tabs>
              <w:snapToGrid w:val="0"/>
              <w:spacing w:before="120" w:line="240" w:lineRule="atLeast"/>
              <w:rPr>
                <w:rFonts w:eastAsia="SimSun"/>
                <w:b w:val="0"/>
                <w:sz w:val="22"/>
                <w:lang w:eastAsia="zh-CN"/>
              </w:rPr>
            </w:pPr>
            <w:r w:rsidRPr="009A5C40">
              <w:rPr>
                <w:b w:val="0"/>
                <w:sz w:val="22"/>
              </w:rPr>
              <w:tab/>
              <w:t>2.1</w:t>
            </w:r>
          </w:p>
        </w:tc>
        <w:tc>
          <w:tcPr>
            <w:tcW w:w="1318" w:type="dxa"/>
            <w:shd w:val="clear" w:color="auto" w:fill="auto"/>
          </w:tcPr>
          <w:p w14:paraId="6566C217" w14:textId="78967E10" w:rsidR="009A5C40" w:rsidRPr="009A5C40" w:rsidRDefault="009A5C40" w:rsidP="009A5C40">
            <w:pPr>
              <w:pStyle w:val="af6"/>
              <w:tabs>
                <w:tab w:val="decimal" w:pos="510"/>
                <w:tab w:val="decimal" w:pos="889"/>
                <w:tab w:val="left" w:pos="1320"/>
              </w:tabs>
              <w:snapToGrid w:val="0"/>
              <w:spacing w:before="120" w:line="240" w:lineRule="atLeast"/>
              <w:rPr>
                <w:rFonts w:eastAsia="SimSun"/>
                <w:b w:val="0"/>
                <w:sz w:val="22"/>
                <w:lang w:eastAsia="zh-CN"/>
              </w:rPr>
            </w:pPr>
            <w:r w:rsidRPr="009A5C40">
              <w:rPr>
                <w:b w:val="0"/>
                <w:sz w:val="22"/>
              </w:rPr>
              <w:tab/>
              <w:t>1.9</w:t>
            </w:r>
          </w:p>
        </w:tc>
      </w:tr>
      <w:tr w:rsidR="009A5C40" w:rsidRPr="00A459A8" w14:paraId="4C2A848C" w14:textId="77777777" w:rsidTr="00C73BA0">
        <w:trPr>
          <w:trHeight w:val="142"/>
        </w:trPr>
        <w:tc>
          <w:tcPr>
            <w:tcW w:w="1134" w:type="dxa"/>
          </w:tcPr>
          <w:p w14:paraId="17ED72C6" w14:textId="77777777" w:rsidR="009A5C40" w:rsidRPr="009A5C40" w:rsidRDefault="009A5C40" w:rsidP="009A5C40">
            <w:pPr>
              <w:pStyle w:val="af6"/>
              <w:tabs>
                <w:tab w:val="left" w:pos="1140"/>
                <w:tab w:val="left" w:pos="1320"/>
              </w:tabs>
              <w:snapToGrid w:val="0"/>
              <w:spacing w:before="120" w:line="240" w:lineRule="atLeast"/>
              <w:rPr>
                <w:b w:val="0"/>
                <w:color w:val="000000"/>
                <w:sz w:val="22"/>
              </w:rPr>
            </w:pPr>
          </w:p>
        </w:tc>
        <w:tc>
          <w:tcPr>
            <w:tcW w:w="1276" w:type="dxa"/>
          </w:tcPr>
          <w:p w14:paraId="0B58D1BA" w14:textId="0EEEDF05" w:rsidR="009A5C40" w:rsidRPr="009A5C40" w:rsidRDefault="009A5C40" w:rsidP="009A5C40">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Q4</w:t>
            </w:r>
          </w:p>
        </w:tc>
        <w:tc>
          <w:tcPr>
            <w:tcW w:w="1418" w:type="dxa"/>
            <w:shd w:val="clear" w:color="auto" w:fill="auto"/>
          </w:tcPr>
          <w:p w14:paraId="69727E19" w14:textId="02351B95"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rFonts w:eastAsia="SimSun"/>
                <w:b w:val="0"/>
                <w:color w:val="000000"/>
                <w:sz w:val="22"/>
                <w:lang w:eastAsia="zh-CN"/>
              </w:rPr>
              <w:tab/>
            </w:r>
            <w:r w:rsidRPr="009A5C40">
              <w:rPr>
                <w:b w:val="0"/>
                <w:color w:val="000000"/>
                <w:sz w:val="22"/>
              </w:rPr>
              <w:t>1.2</w:t>
            </w:r>
          </w:p>
        </w:tc>
        <w:tc>
          <w:tcPr>
            <w:tcW w:w="1446" w:type="dxa"/>
            <w:shd w:val="clear" w:color="auto" w:fill="auto"/>
          </w:tcPr>
          <w:p w14:paraId="685C6164" w14:textId="40C7DBA1" w:rsidR="009A5C40" w:rsidRPr="009A5C40" w:rsidRDefault="009A5C40" w:rsidP="009A5C40">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9A5C40">
              <w:rPr>
                <w:rFonts w:eastAsia="SimSun"/>
                <w:b w:val="0"/>
                <w:color w:val="000000"/>
                <w:sz w:val="22"/>
                <w:lang w:eastAsia="zh-CN"/>
              </w:rPr>
              <w:tab/>
              <w:t>1.4</w:t>
            </w:r>
          </w:p>
        </w:tc>
        <w:tc>
          <w:tcPr>
            <w:tcW w:w="1318" w:type="dxa"/>
          </w:tcPr>
          <w:p w14:paraId="3B113124" w14:textId="414FC36F"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rFonts w:eastAsia="SimSun"/>
                <w:b w:val="0"/>
                <w:color w:val="000000"/>
                <w:sz w:val="22"/>
                <w:lang w:eastAsia="zh-CN"/>
              </w:rPr>
              <w:tab/>
            </w:r>
            <w:r w:rsidRPr="009A5C40">
              <w:rPr>
                <w:b w:val="0"/>
                <w:color w:val="000000"/>
                <w:sz w:val="22"/>
              </w:rPr>
              <w:t>1.7</w:t>
            </w:r>
          </w:p>
        </w:tc>
        <w:tc>
          <w:tcPr>
            <w:tcW w:w="1318" w:type="dxa"/>
            <w:shd w:val="clear" w:color="auto" w:fill="auto"/>
          </w:tcPr>
          <w:p w14:paraId="1D96F691" w14:textId="79B4A75D" w:rsidR="009A5C40" w:rsidRPr="009A5C40" w:rsidRDefault="009A5C40" w:rsidP="009A5C4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9A5C40">
              <w:rPr>
                <w:rFonts w:eastAsia="SimSun"/>
                <w:b w:val="0"/>
                <w:color w:val="000000"/>
                <w:sz w:val="22"/>
                <w:lang w:eastAsia="zh-CN"/>
              </w:rPr>
              <w:tab/>
            </w:r>
            <w:r w:rsidRPr="009A5C40">
              <w:rPr>
                <w:b w:val="0"/>
                <w:color w:val="000000"/>
                <w:sz w:val="22"/>
              </w:rPr>
              <w:t>1.3</w:t>
            </w:r>
          </w:p>
        </w:tc>
        <w:tc>
          <w:tcPr>
            <w:tcW w:w="1318" w:type="dxa"/>
            <w:shd w:val="clear" w:color="auto" w:fill="auto"/>
          </w:tcPr>
          <w:p w14:paraId="437DCCE7" w14:textId="7744D3EF" w:rsidR="009A5C40" w:rsidRPr="009A5C40" w:rsidRDefault="009A5C40" w:rsidP="009A5C40">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9A5C40">
              <w:rPr>
                <w:rFonts w:eastAsia="SimSun"/>
                <w:b w:val="0"/>
                <w:color w:val="000000"/>
                <w:sz w:val="22"/>
                <w:lang w:eastAsia="zh-CN"/>
              </w:rPr>
              <w:tab/>
              <w:t>1.2</w:t>
            </w:r>
          </w:p>
        </w:tc>
      </w:tr>
      <w:tr w:rsidR="00CB06BF" w:rsidRPr="00A459A8" w14:paraId="4C4AE84A" w14:textId="77777777" w:rsidTr="00C73BA0">
        <w:trPr>
          <w:trHeight w:hRule="exact" w:val="170"/>
        </w:trPr>
        <w:tc>
          <w:tcPr>
            <w:tcW w:w="1134" w:type="dxa"/>
          </w:tcPr>
          <w:p w14:paraId="162BC568" w14:textId="77777777" w:rsidR="00CB06BF" w:rsidRPr="00A459A8" w:rsidRDefault="00CB06BF" w:rsidP="00C73BA0">
            <w:pPr>
              <w:pStyle w:val="af6"/>
              <w:tabs>
                <w:tab w:val="left" w:pos="1140"/>
                <w:tab w:val="left" w:pos="1320"/>
              </w:tabs>
              <w:snapToGrid w:val="0"/>
              <w:spacing w:before="120" w:line="240" w:lineRule="atLeast"/>
              <w:rPr>
                <w:b w:val="0"/>
                <w:color w:val="000000"/>
                <w:sz w:val="22"/>
                <w:highlight w:val="lightGray"/>
              </w:rPr>
            </w:pPr>
          </w:p>
        </w:tc>
        <w:tc>
          <w:tcPr>
            <w:tcW w:w="1276" w:type="dxa"/>
          </w:tcPr>
          <w:p w14:paraId="2840D264" w14:textId="77777777" w:rsidR="00CB06BF" w:rsidRPr="00A459A8" w:rsidRDefault="00CB06BF" w:rsidP="00C73BA0">
            <w:pPr>
              <w:pStyle w:val="af6"/>
              <w:tabs>
                <w:tab w:val="left" w:pos="1140"/>
                <w:tab w:val="left" w:pos="1320"/>
              </w:tabs>
              <w:snapToGrid w:val="0"/>
              <w:spacing w:before="120" w:line="240" w:lineRule="atLeast"/>
              <w:jc w:val="center"/>
              <w:rPr>
                <w:b w:val="0"/>
                <w:sz w:val="22"/>
                <w:highlight w:val="lightGray"/>
              </w:rPr>
            </w:pPr>
          </w:p>
        </w:tc>
        <w:tc>
          <w:tcPr>
            <w:tcW w:w="1418" w:type="dxa"/>
            <w:shd w:val="clear" w:color="auto" w:fill="auto"/>
          </w:tcPr>
          <w:p w14:paraId="59D4153A"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446" w:type="dxa"/>
            <w:shd w:val="clear" w:color="auto" w:fill="auto"/>
          </w:tcPr>
          <w:p w14:paraId="383F362D" w14:textId="77777777" w:rsidR="00CB06BF" w:rsidRPr="00A459A8" w:rsidRDefault="00CB06BF" w:rsidP="00C73BA0">
            <w:pPr>
              <w:pStyle w:val="af6"/>
              <w:tabs>
                <w:tab w:val="decimal" w:pos="510"/>
                <w:tab w:val="decimal" w:pos="612"/>
                <w:tab w:val="decimal" w:pos="935"/>
              </w:tabs>
              <w:snapToGrid w:val="0"/>
              <w:spacing w:before="120" w:line="240" w:lineRule="atLeast"/>
              <w:rPr>
                <w:b w:val="0"/>
                <w:sz w:val="22"/>
                <w:highlight w:val="lightGray"/>
              </w:rPr>
            </w:pPr>
          </w:p>
        </w:tc>
        <w:tc>
          <w:tcPr>
            <w:tcW w:w="1318" w:type="dxa"/>
          </w:tcPr>
          <w:p w14:paraId="6C0E2999"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318" w:type="dxa"/>
            <w:shd w:val="clear" w:color="auto" w:fill="auto"/>
          </w:tcPr>
          <w:p w14:paraId="765EB6D5"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318" w:type="dxa"/>
            <w:shd w:val="clear" w:color="auto" w:fill="auto"/>
          </w:tcPr>
          <w:p w14:paraId="2A990B15" w14:textId="77777777" w:rsidR="00CB06BF" w:rsidRPr="00A459A8" w:rsidRDefault="00CB06BF" w:rsidP="00C73BA0">
            <w:pPr>
              <w:pStyle w:val="af6"/>
              <w:tabs>
                <w:tab w:val="decimal" w:pos="510"/>
                <w:tab w:val="decimal" w:pos="612"/>
                <w:tab w:val="decimal" w:pos="889"/>
              </w:tabs>
              <w:snapToGrid w:val="0"/>
              <w:spacing w:before="120" w:line="240" w:lineRule="atLeast"/>
              <w:rPr>
                <w:b w:val="0"/>
                <w:sz w:val="22"/>
                <w:highlight w:val="lightGray"/>
              </w:rPr>
            </w:pPr>
          </w:p>
        </w:tc>
      </w:tr>
      <w:tr w:rsidR="00CB06BF" w:rsidRPr="00A459A8" w14:paraId="4C9E9CA4" w14:textId="77777777" w:rsidTr="00C73BA0">
        <w:trPr>
          <w:trHeight w:val="459"/>
        </w:trPr>
        <w:tc>
          <w:tcPr>
            <w:tcW w:w="1134" w:type="dxa"/>
          </w:tcPr>
          <w:p w14:paraId="70BE398B" w14:textId="63BE4719" w:rsidR="00CB06BF" w:rsidRPr="009A5C40" w:rsidRDefault="00CB06BF" w:rsidP="00C73BA0">
            <w:pPr>
              <w:pStyle w:val="af6"/>
              <w:tabs>
                <w:tab w:val="left" w:pos="1140"/>
                <w:tab w:val="left" w:pos="1320"/>
              </w:tabs>
              <w:snapToGrid w:val="0"/>
              <w:spacing w:before="120" w:line="240" w:lineRule="atLeast"/>
              <w:rPr>
                <w:b w:val="0"/>
                <w:color w:val="000000"/>
                <w:sz w:val="22"/>
              </w:rPr>
            </w:pPr>
            <w:r w:rsidRPr="009A5C40">
              <w:rPr>
                <w:rFonts w:hint="eastAsia"/>
                <w:b w:val="0"/>
                <w:color w:val="000000"/>
                <w:sz w:val="22"/>
              </w:rPr>
              <w:t>202</w:t>
            </w:r>
            <w:r w:rsidR="009A5C40" w:rsidRPr="009A5C40">
              <w:rPr>
                <w:b w:val="0"/>
                <w:color w:val="000000"/>
                <w:sz w:val="22"/>
              </w:rPr>
              <w:t>5</w:t>
            </w:r>
          </w:p>
        </w:tc>
        <w:tc>
          <w:tcPr>
            <w:tcW w:w="1276" w:type="dxa"/>
          </w:tcPr>
          <w:p w14:paraId="4CB28175" w14:textId="77777777" w:rsidR="00CB06BF" w:rsidRPr="009A5C40" w:rsidRDefault="00CB06BF" w:rsidP="00C73BA0">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Annual</w:t>
            </w:r>
          </w:p>
        </w:tc>
        <w:tc>
          <w:tcPr>
            <w:tcW w:w="1418" w:type="dxa"/>
            <w:shd w:val="clear" w:color="auto" w:fill="auto"/>
          </w:tcPr>
          <w:p w14:paraId="771D37FF" w14:textId="37901E0B" w:rsidR="00CB06BF" w:rsidRPr="00812289" w:rsidRDefault="00CB06BF" w:rsidP="00C73BA0">
            <w:pPr>
              <w:pStyle w:val="af6"/>
              <w:tabs>
                <w:tab w:val="decimal" w:pos="510"/>
                <w:tab w:val="decimal" w:pos="852"/>
                <w:tab w:val="left" w:pos="1320"/>
              </w:tabs>
              <w:snapToGrid w:val="0"/>
              <w:spacing w:before="120" w:line="240" w:lineRule="atLeast"/>
              <w:rPr>
                <w:b w:val="0"/>
                <w:sz w:val="22"/>
              </w:rPr>
            </w:pPr>
            <w:r w:rsidRPr="007A4467">
              <w:rPr>
                <w:b w:val="0"/>
                <w:sz w:val="22"/>
              </w:rPr>
              <w:tab/>
            </w:r>
            <w:r w:rsidRPr="00812289">
              <w:rPr>
                <w:b w:val="0"/>
                <w:sz w:val="22"/>
              </w:rPr>
              <w:t>1.1</w:t>
            </w:r>
          </w:p>
        </w:tc>
        <w:tc>
          <w:tcPr>
            <w:tcW w:w="1446" w:type="dxa"/>
            <w:shd w:val="clear" w:color="auto" w:fill="auto"/>
          </w:tcPr>
          <w:p w14:paraId="36FA3151" w14:textId="7EB832FD" w:rsidR="00CB06BF" w:rsidRPr="00812289" w:rsidRDefault="00CB06BF" w:rsidP="00C73BA0">
            <w:pPr>
              <w:pStyle w:val="af6"/>
              <w:tabs>
                <w:tab w:val="decimal" w:pos="510"/>
                <w:tab w:val="decimal" w:pos="935"/>
                <w:tab w:val="left" w:pos="1320"/>
              </w:tabs>
              <w:snapToGrid w:val="0"/>
              <w:spacing w:before="120" w:line="240" w:lineRule="atLeast"/>
              <w:rPr>
                <w:b w:val="0"/>
                <w:sz w:val="22"/>
              </w:rPr>
            </w:pPr>
            <w:r w:rsidRPr="007A4467">
              <w:rPr>
                <w:b w:val="0"/>
                <w:sz w:val="22"/>
              </w:rPr>
              <w:tab/>
            </w:r>
            <w:r w:rsidRPr="00812289">
              <w:rPr>
                <w:rFonts w:eastAsia="SimSun"/>
                <w:b w:val="0"/>
                <w:sz w:val="22"/>
                <w:lang w:eastAsia="zh-CN"/>
              </w:rPr>
              <w:t>1.</w:t>
            </w:r>
            <w:r w:rsidR="003E3ED0" w:rsidRPr="00812289">
              <w:rPr>
                <w:rFonts w:eastAsia="SimSun"/>
                <w:b w:val="0"/>
                <w:sz w:val="22"/>
                <w:lang w:eastAsia="zh-CN"/>
              </w:rPr>
              <w:t>4</w:t>
            </w:r>
          </w:p>
        </w:tc>
        <w:tc>
          <w:tcPr>
            <w:tcW w:w="1318" w:type="dxa"/>
          </w:tcPr>
          <w:p w14:paraId="3742B7AF" w14:textId="53B8DB02" w:rsidR="00CB06BF" w:rsidRPr="00812289" w:rsidRDefault="00CB06BF" w:rsidP="00C73BA0">
            <w:pPr>
              <w:pStyle w:val="af6"/>
              <w:tabs>
                <w:tab w:val="decimal" w:pos="510"/>
                <w:tab w:val="decimal" w:pos="852"/>
                <w:tab w:val="left" w:pos="1320"/>
              </w:tabs>
              <w:snapToGrid w:val="0"/>
              <w:spacing w:before="120" w:line="240" w:lineRule="atLeast"/>
              <w:rPr>
                <w:b w:val="0"/>
                <w:sz w:val="22"/>
              </w:rPr>
            </w:pPr>
            <w:r w:rsidRPr="007A4467">
              <w:rPr>
                <w:b w:val="0"/>
                <w:sz w:val="22"/>
              </w:rPr>
              <w:tab/>
            </w:r>
            <w:r w:rsidR="007C0F99" w:rsidRPr="00812289">
              <w:rPr>
                <w:b w:val="0"/>
                <w:sz w:val="22"/>
              </w:rPr>
              <w:t>1</w:t>
            </w:r>
            <w:r w:rsidRPr="00812289">
              <w:rPr>
                <w:b w:val="0"/>
                <w:sz w:val="22"/>
              </w:rPr>
              <w:t>.</w:t>
            </w:r>
            <w:r w:rsidR="007C0F99" w:rsidRPr="00812289">
              <w:rPr>
                <w:b w:val="0"/>
                <w:sz w:val="22"/>
              </w:rPr>
              <w:t>9</w:t>
            </w:r>
          </w:p>
        </w:tc>
        <w:tc>
          <w:tcPr>
            <w:tcW w:w="1318" w:type="dxa"/>
            <w:shd w:val="clear" w:color="auto" w:fill="auto"/>
          </w:tcPr>
          <w:p w14:paraId="158D8473" w14:textId="00F823F8" w:rsidR="00CB06BF" w:rsidRPr="00812289" w:rsidRDefault="00CB06BF" w:rsidP="00C73BA0">
            <w:pPr>
              <w:pStyle w:val="af6"/>
              <w:tabs>
                <w:tab w:val="decimal" w:pos="510"/>
                <w:tab w:val="decimal" w:pos="852"/>
                <w:tab w:val="left" w:pos="1320"/>
              </w:tabs>
              <w:snapToGrid w:val="0"/>
              <w:spacing w:before="120" w:line="240" w:lineRule="atLeast"/>
              <w:rPr>
                <w:b w:val="0"/>
                <w:sz w:val="22"/>
              </w:rPr>
            </w:pPr>
            <w:r w:rsidRPr="007A4467">
              <w:rPr>
                <w:b w:val="0"/>
                <w:sz w:val="22"/>
              </w:rPr>
              <w:tab/>
            </w:r>
            <w:r w:rsidRPr="00812289">
              <w:rPr>
                <w:b w:val="0"/>
                <w:sz w:val="22"/>
              </w:rPr>
              <w:t>1.</w:t>
            </w:r>
            <w:r w:rsidR="007C0F99" w:rsidRPr="00812289">
              <w:rPr>
                <w:b w:val="0"/>
                <w:sz w:val="22"/>
              </w:rPr>
              <w:t>3</w:t>
            </w:r>
          </w:p>
        </w:tc>
        <w:tc>
          <w:tcPr>
            <w:tcW w:w="1318" w:type="dxa"/>
            <w:shd w:val="clear" w:color="auto" w:fill="auto"/>
          </w:tcPr>
          <w:p w14:paraId="711EFB61" w14:textId="7285100F" w:rsidR="00CB06BF" w:rsidRPr="00812289" w:rsidRDefault="00CB06BF" w:rsidP="00C73BA0">
            <w:pPr>
              <w:pStyle w:val="af6"/>
              <w:tabs>
                <w:tab w:val="decimal" w:pos="510"/>
                <w:tab w:val="decimal" w:pos="889"/>
                <w:tab w:val="left" w:pos="1320"/>
              </w:tabs>
              <w:snapToGrid w:val="0"/>
              <w:spacing w:before="120" w:line="240" w:lineRule="atLeast"/>
              <w:rPr>
                <w:b w:val="0"/>
                <w:sz w:val="22"/>
              </w:rPr>
            </w:pPr>
            <w:r w:rsidRPr="007A4467">
              <w:rPr>
                <w:b w:val="0"/>
                <w:sz w:val="22"/>
              </w:rPr>
              <w:tab/>
            </w:r>
            <w:r w:rsidRPr="00812289">
              <w:rPr>
                <w:b w:val="0"/>
                <w:sz w:val="22"/>
              </w:rPr>
              <w:t>1.</w:t>
            </w:r>
            <w:r w:rsidR="007C0F99" w:rsidRPr="00812289">
              <w:rPr>
                <w:b w:val="0"/>
                <w:sz w:val="22"/>
              </w:rPr>
              <w:t>1</w:t>
            </w:r>
          </w:p>
        </w:tc>
      </w:tr>
      <w:tr w:rsidR="00C4393D" w:rsidRPr="00A459A8" w14:paraId="4C4A5F75" w14:textId="77777777" w:rsidTr="00C73BA0">
        <w:trPr>
          <w:trHeight w:val="142"/>
        </w:trPr>
        <w:tc>
          <w:tcPr>
            <w:tcW w:w="1134" w:type="dxa"/>
          </w:tcPr>
          <w:p w14:paraId="45A1BEDA" w14:textId="77777777" w:rsidR="00C4393D" w:rsidRPr="009A5C40" w:rsidRDefault="00C4393D" w:rsidP="00C4393D">
            <w:pPr>
              <w:pStyle w:val="af6"/>
              <w:tabs>
                <w:tab w:val="left" w:pos="1140"/>
                <w:tab w:val="left" w:pos="1320"/>
              </w:tabs>
              <w:snapToGrid w:val="0"/>
              <w:spacing w:before="120" w:line="240" w:lineRule="atLeast"/>
              <w:rPr>
                <w:b w:val="0"/>
                <w:color w:val="000000"/>
                <w:sz w:val="22"/>
              </w:rPr>
            </w:pPr>
          </w:p>
        </w:tc>
        <w:tc>
          <w:tcPr>
            <w:tcW w:w="1276" w:type="dxa"/>
          </w:tcPr>
          <w:p w14:paraId="692384E3" w14:textId="77777777" w:rsidR="00C4393D" w:rsidRPr="009A5C40" w:rsidRDefault="00C4393D" w:rsidP="00C4393D">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Q1</w:t>
            </w:r>
          </w:p>
        </w:tc>
        <w:tc>
          <w:tcPr>
            <w:tcW w:w="1418" w:type="dxa"/>
            <w:shd w:val="clear" w:color="auto" w:fill="auto"/>
          </w:tcPr>
          <w:p w14:paraId="12ADF48D" w14:textId="28367A5E"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BD6F8F">
              <w:rPr>
                <w:b w:val="0"/>
                <w:sz w:val="22"/>
              </w:rPr>
              <w:tab/>
              <w:t>1.2</w:t>
            </w:r>
          </w:p>
        </w:tc>
        <w:tc>
          <w:tcPr>
            <w:tcW w:w="1446" w:type="dxa"/>
            <w:shd w:val="clear" w:color="auto" w:fill="auto"/>
          </w:tcPr>
          <w:p w14:paraId="368B70E8" w14:textId="4136DC26" w:rsidR="00C4393D" w:rsidRPr="00A459A8" w:rsidRDefault="00C4393D" w:rsidP="00C4393D">
            <w:pPr>
              <w:pStyle w:val="af6"/>
              <w:tabs>
                <w:tab w:val="decimal" w:pos="510"/>
                <w:tab w:val="decimal" w:pos="935"/>
                <w:tab w:val="left" w:pos="1320"/>
              </w:tabs>
              <w:snapToGrid w:val="0"/>
              <w:spacing w:before="120" w:line="240" w:lineRule="atLeast"/>
              <w:rPr>
                <w:b w:val="0"/>
                <w:sz w:val="22"/>
                <w:highlight w:val="lightGray"/>
              </w:rPr>
            </w:pPr>
            <w:r w:rsidRPr="00BD6F8F">
              <w:rPr>
                <w:b w:val="0"/>
                <w:sz w:val="22"/>
              </w:rPr>
              <w:tab/>
              <w:t>1.6</w:t>
            </w:r>
          </w:p>
        </w:tc>
        <w:tc>
          <w:tcPr>
            <w:tcW w:w="1318" w:type="dxa"/>
          </w:tcPr>
          <w:p w14:paraId="1E774A27" w14:textId="074E05C9"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BD6F8F">
              <w:rPr>
                <w:b w:val="0"/>
                <w:sz w:val="22"/>
              </w:rPr>
              <w:tab/>
              <w:t>2.2</w:t>
            </w:r>
          </w:p>
        </w:tc>
        <w:tc>
          <w:tcPr>
            <w:tcW w:w="1318" w:type="dxa"/>
            <w:shd w:val="clear" w:color="auto" w:fill="auto"/>
          </w:tcPr>
          <w:p w14:paraId="616473C9" w14:textId="651AD8D3"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BD6F8F">
              <w:rPr>
                <w:b w:val="0"/>
                <w:sz w:val="22"/>
              </w:rPr>
              <w:tab/>
              <w:t>1.4</w:t>
            </w:r>
          </w:p>
        </w:tc>
        <w:tc>
          <w:tcPr>
            <w:tcW w:w="1318" w:type="dxa"/>
            <w:shd w:val="clear" w:color="auto" w:fill="auto"/>
          </w:tcPr>
          <w:p w14:paraId="65BADA02" w14:textId="735D3882" w:rsidR="00C4393D" w:rsidRPr="00A459A8" w:rsidRDefault="00C4393D" w:rsidP="00C4393D">
            <w:pPr>
              <w:pStyle w:val="af6"/>
              <w:tabs>
                <w:tab w:val="decimal" w:pos="510"/>
                <w:tab w:val="decimal" w:pos="889"/>
                <w:tab w:val="left" w:pos="1320"/>
              </w:tabs>
              <w:snapToGrid w:val="0"/>
              <w:spacing w:before="120" w:line="240" w:lineRule="atLeast"/>
              <w:rPr>
                <w:b w:val="0"/>
                <w:sz w:val="22"/>
                <w:highlight w:val="lightGray"/>
              </w:rPr>
            </w:pPr>
            <w:r w:rsidRPr="00BD6F8F">
              <w:rPr>
                <w:b w:val="0"/>
                <w:sz w:val="22"/>
              </w:rPr>
              <w:tab/>
              <w:t>1.2</w:t>
            </w:r>
          </w:p>
        </w:tc>
      </w:tr>
      <w:tr w:rsidR="00C4393D" w:rsidRPr="00A459A8" w14:paraId="3E526504" w14:textId="77777777" w:rsidTr="00C73BA0">
        <w:trPr>
          <w:trHeight w:val="142"/>
        </w:trPr>
        <w:tc>
          <w:tcPr>
            <w:tcW w:w="1134" w:type="dxa"/>
          </w:tcPr>
          <w:p w14:paraId="5C3CF873" w14:textId="77777777" w:rsidR="00C4393D" w:rsidRPr="009A5C40" w:rsidRDefault="00C4393D" w:rsidP="00C4393D">
            <w:pPr>
              <w:pStyle w:val="af6"/>
              <w:tabs>
                <w:tab w:val="left" w:pos="1140"/>
                <w:tab w:val="left" w:pos="1320"/>
              </w:tabs>
              <w:snapToGrid w:val="0"/>
              <w:spacing w:before="120" w:line="240" w:lineRule="atLeast"/>
              <w:rPr>
                <w:b w:val="0"/>
                <w:color w:val="000000"/>
                <w:sz w:val="22"/>
              </w:rPr>
            </w:pPr>
          </w:p>
        </w:tc>
        <w:tc>
          <w:tcPr>
            <w:tcW w:w="1276" w:type="dxa"/>
          </w:tcPr>
          <w:p w14:paraId="2A1431AA" w14:textId="77777777" w:rsidR="00C4393D" w:rsidRPr="009A5C40" w:rsidRDefault="00C4393D" w:rsidP="00C4393D">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Q2</w:t>
            </w:r>
          </w:p>
        </w:tc>
        <w:tc>
          <w:tcPr>
            <w:tcW w:w="1418" w:type="dxa"/>
            <w:shd w:val="clear" w:color="auto" w:fill="auto"/>
          </w:tcPr>
          <w:p w14:paraId="63C21116" w14:textId="72D26174"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D667F2">
              <w:rPr>
                <w:b w:val="0"/>
                <w:sz w:val="22"/>
              </w:rPr>
              <w:tab/>
              <w:t>1.1</w:t>
            </w:r>
          </w:p>
        </w:tc>
        <w:tc>
          <w:tcPr>
            <w:tcW w:w="1446" w:type="dxa"/>
            <w:shd w:val="clear" w:color="auto" w:fill="auto"/>
          </w:tcPr>
          <w:p w14:paraId="27165A07" w14:textId="4BAC507B" w:rsidR="00C4393D" w:rsidRPr="00A459A8" w:rsidRDefault="00C4393D" w:rsidP="00C4393D">
            <w:pPr>
              <w:pStyle w:val="af6"/>
              <w:tabs>
                <w:tab w:val="decimal" w:pos="510"/>
                <w:tab w:val="decimal" w:pos="935"/>
                <w:tab w:val="left" w:pos="1320"/>
              </w:tabs>
              <w:snapToGrid w:val="0"/>
              <w:spacing w:before="120" w:line="240" w:lineRule="atLeast"/>
              <w:rPr>
                <w:b w:val="0"/>
                <w:sz w:val="22"/>
                <w:highlight w:val="lightGray"/>
              </w:rPr>
            </w:pPr>
            <w:r w:rsidRPr="00D667F2">
              <w:rPr>
                <w:b w:val="0"/>
                <w:sz w:val="22"/>
              </w:rPr>
              <w:tab/>
              <w:t>1.8</w:t>
            </w:r>
          </w:p>
        </w:tc>
        <w:tc>
          <w:tcPr>
            <w:tcW w:w="1318" w:type="dxa"/>
          </w:tcPr>
          <w:p w14:paraId="1F887AA3" w14:textId="6DDBE394"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D667F2">
              <w:rPr>
                <w:b w:val="0"/>
                <w:sz w:val="22"/>
              </w:rPr>
              <w:tab/>
              <w:t>2.4</w:t>
            </w:r>
          </w:p>
        </w:tc>
        <w:tc>
          <w:tcPr>
            <w:tcW w:w="1318" w:type="dxa"/>
            <w:shd w:val="clear" w:color="auto" w:fill="auto"/>
          </w:tcPr>
          <w:p w14:paraId="51D58C9D" w14:textId="23768031"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D667F2">
              <w:rPr>
                <w:b w:val="0"/>
                <w:sz w:val="22"/>
              </w:rPr>
              <w:tab/>
              <w:t>1.6</w:t>
            </w:r>
          </w:p>
        </w:tc>
        <w:tc>
          <w:tcPr>
            <w:tcW w:w="1318" w:type="dxa"/>
            <w:shd w:val="clear" w:color="auto" w:fill="auto"/>
          </w:tcPr>
          <w:p w14:paraId="0880553B" w14:textId="432C6AB1" w:rsidR="00C4393D" w:rsidRPr="00A459A8" w:rsidRDefault="00C4393D" w:rsidP="00C4393D">
            <w:pPr>
              <w:pStyle w:val="af6"/>
              <w:tabs>
                <w:tab w:val="decimal" w:pos="510"/>
                <w:tab w:val="decimal" w:pos="889"/>
                <w:tab w:val="left" w:pos="1320"/>
              </w:tabs>
              <w:snapToGrid w:val="0"/>
              <w:spacing w:before="120" w:line="240" w:lineRule="atLeast"/>
              <w:rPr>
                <w:b w:val="0"/>
                <w:sz w:val="22"/>
                <w:highlight w:val="lightGray"/>
              </w:rPr>
            </w:pPr>
            <w:r w:rsidRPr="00D667F2">
              <w:rPr>
                <w:b w:val="0"/>
                <w:sz w:val="22"/>
              </w:rPr>
              <w:tab/>
              <w:t>1.3</w:t>
            </w:r>
          </w:p>
        </w:tc>
      </w:tr>
      <w:tr w:rsidR="00C4393D" w:rsidRPr="00A459A8" w14:paraId="6CF1FE77" w14:textId="77777777" w:rsidTr="00C73BA0">
        <w:trPr>
          <w:trHeight w:val="142"/>
        </w:trPr>
        <w:tc>
          <w:tcPr>
            <w:tcW w:w="1134" w:type="dxa"/>
          </w:tcPr>
          <w:p w14:paraId="79FA2736" w14:textId="77777777" w:rsidR="00C4393D" w:rsidRPr="009A5C40" w:rsidRDefault="00C4393D" w:rsidP="00C4393D">
            <w:pPr>
              <w:pStyle w:val="af6"/>
              <w:tabs>
                <w:tab w:val="left" w:pos="1140"/>
                <w:tab w:val="left" w:pos="1320"/>
              </w:tabs>
              <w:snapToGrid w:val="0"/>
              <w:spacing w:before="120" w:line="240" w:lineRule="atLeast"/>
              <w:rPr>
                <w:b w:val="0"/>
                <w:color w:val="000000"/>
                <w:sz w:val="22"/>
              </w:rPr>
            </w:pPr>
          </w:p>
        </w:tc>
        <w:tc>
          <w:tcPr>
            <w:tcW w:w="1276" w:type="dxa"/>
          </w:tcPr>
          <w:p w14:paraId="0CBF3DE1" w14:textId="77777777" w:rsidR="00C4393D" w:rsidRPr="009A5C40" w:rsidRDefault="00C4393D" w:rsidP="00C4393D">
            <w:pPr>
              <w:pStyle w:val="af6"/>
              <w:tabs>
                <w:tab w:val="left" w:pos="1140"/>
                <w:tab w:val="left" w:pos="1320"/>
              </w:tabs>
              <w:snapToGrid w:val="0"/>
              <w:spacing w:before="120" w:line="240" w:lineRule="atLeast"/>
              <w:jc w:val="center"/>
              <w:rPr>
                <w:b w:val="0"/>
                <w:sz w:val="22"/>
              </w:rPr>
            </w:pPr>
            <w:r w:rsidRPr="009A5C40">
              <w:rPr>
                <w:b w:val="0"/>
                <w:sz w:val="22"/>
              </w:rPr>
              <w:t>Q3</w:t>
            </w:r>
          </w:p>
        </w:tc>
        <w:tc>
          <w:tcPr>
            <w:tcW w:w="1418" w:type="dxa"/>
            <w:shd w:val="clear" w:color="auto" w:fill="auto"/>
          </w:tcPr>
          <w:p w14:paraId="1FB58C93" w14:textId="706D9D7A"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9331C9">
              <w:rPr>
                <w:b w:val="0"/>
                <w:sz w:val="22"/>
              </w:rPr>
              <w:tab/>
              <w:t>1.</w:t>
            </w:r>
            <w:r w:rsidRPr="00B85438">
              <w:rPr>
                <w:b w:val="0"/>
                <w:sz w:val="22"/>
              </w:rPr>
              <w:t>0</w:t>
            </w:r>
          </w:p>
        </w:tc>
        <w:tc>
          <w:tcPr>
            <w:tcW w:w="1446" w:type="dxa"/>
            <w:shd w:val="clear" w:color="auto" w:fill="auto"/>
          </w:tcPr>
          <w:p w14:paraId="12DEA0D9" w14:textId="700D74AA" w:rsidR="00C4393D" w:rsidRPr="00A459A8" w:rsidRDefault="00C4393D" w:rsidP="00C4393D">
            <w:pPr>
              <w:pStyle w:val="af6"/>
              <w:tabs>
                <w:tab w:val="decimal" w:pos="510"/>
                <w:tab w:val="decimal" w:pos="935"/>
                <w:tab w:val="left" w:pos="1320"/>
              </w:tabs>
              <w:snapToGrid w:val="0"/>
              <w:spacing w:before="120" w:line="240" w:lineRule="atLeast"/>
              <w:rPr>
                <w:b w:val="0"/>
                <w:sz w:val="22"/>
                <w:highlight w:val="lightGray"/>
              </w:rPr>
            </w:pPr>
            <w:r w:rsidRPr="009331C9">
              <w:rPr>
                <w:b w:val="0"/>
                <w:sz w:val="22"/>
              </w:rPr>
              <w:tab/>
              <w:t>1.1</w:t>
            </w:r>
          </w:p>
        </w:tc>
        <w:tc>
          <w:tcPr>
            <w:tcW w:w="1318" w:type="dxa"/>
          </w:tcPr>
          <w:p w14:paraId="01CD5637" w14:textId="1F6A8553"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9331C9">
              <w:rPr>
                <w:b w:val="0"/>
                <w:sz w:val="22"/>
              </w:rPr>
              <w:tab/>
              <w:t>1.</w:t>
            </w:r>
            <w:r w:rsidRPr="00B85438">
              <w:rPr>
                <w:b w:val="0"/>
                <w:sz w:val="22"/>
              </w:rPr>
              <w:t>5</w:t>
            </w:r>
          </w:p>
        </w:tc>
        <w:tc>
          <w:tcPr>
            <w:tcW w:w="1318" w:type="dxa"/>
            <w:shd w:val="clear" w:color="auto" w:fill="auto"/>
          </w:tcPr>
          <w:p w14:paraId="3D7123FE" w14:textId="3D22FE6C" w:rsidR="00C4393D" w:rsidRPr="00A459A8" w:rsidRDefault="00C4393D" w:rsidP="00C4393D">
            <w:pPr>
              <w:pStyle w:val="af6"/>
              <w:tabs>
                <w:tab w:val="decimal" w:pos="510"/>
                <w:tab w:val="decimal" w:pos="852"/>
                <w:tab w:val="left" w:pos="1320"/>
              </w:tabs>
              <w:snapToGrid w:val="0"/>
              <w:spacing w:before="120" w:line="240" w:lineRule="atLeast"/>
              <w:rPr>
                <w:b w:val="0"/>
                <w:sz w:val="22"/>
                <w:highlight w:val="lightGray"/>
              </w:rPr>
            </w:pPr>
            <w:r w:rsidRPr="009331C9">
              <w:rPr>
                <w:b w:val="0"/>
                <w:sz w:val="22"/>
              </w:rPr>
              <w:tab/>
            </w:r>
            <w:r w:rsidRPr="00B85438">
              <w:rPr>
                <w:b w:val="0"/>
                <w:sz w:val="22"/>
              </w:rPr>
              <w:t>1.</w:t>
            </w:r>
            <w:r w:rsidRPr="009331C9">
              <w:rPr>
                <w:b w:val="0"/>
                <w:sz w:val="22"/>
              </w:rPr>
              <w:t>0</w:t>
            </w:r>
          </w:p>
        </w:tc>
        <w:tc>
          <w:tcPr>
            <w:tcW w:w="1318" w:type="dxa"/>
            <w:shd w:val="clear" w:color="auto" w:fill="auto"/>
          </w:tcPr>
          <w:p w14:paraId="387EA0F7" w14:textId="1A285224" w:rsidR="00C4393D" w:rsidRPr="00A459A8" w:rsidRDefault="00C4393D" w:rsidP="00C4393D">
            <w:pPr>
              <w:pStyle w:val="af6"/>
              <w:tabs>
                <w:tab w:val="decimal" w:pos="510"/>
                <w:tab w:val="decimal" w:pos="889"/>
                <w:tab w:val="left" w:pos="1320"/>
              </w:tabs>
              <w:snapToGrid w:val="0"/>
              <w:spacing w:before="120" w:line="240" w:lineRule="atLeast"/>
              <w:rPr>
                <w:b w:val="0"/>
                <w:sz w:val="22"/>
                <w:highlight w:val="lightGray"/>
              </w:rPr>
            </w:pPr>
            <w:r w:rsidRPr="009331C9">
              <w:rPr>
                <w:b w:val="0"/>
                <w:sz w:val="22"/>
              </w:rPr>
              <w:tab/>
              <w:t>0.7</w:t>
            </w:r>
          </w:p>
        </w:tc>
      </w:tr>
      <w:tr w:rsidR="00CB06BF" w:rsidRPr="00A459A8" w14:paraId="1074B321" w14:textId="77777777" w:rsidTr="00C73BA0">
        <w:trPr>
          <w:trHeight w:val="142"/>
        </w:trPr>
        <w:tc>
          <w:tcPr>
            <w:tcW w:w="1134" w:type="dxa"/>
          </w:tcPr>
          <w:p w14:paraId="1ABC1A29" w14:textId="77777777" w:rsidR="00CB06BF" w:rsidRPr="009A5C40" w:rsidRDefault="00CB06BF" w:rsidP="00C73BA0">
            <w:pPr>
              <w:pStyle w:val="af6"/>
              <w:tabs>
                <w:tab w:val="left" w:pos="1140"/>
                <w:tab w:val="left" w:pos="1320"/>
              </w:tabs>
              <w:snapToGrid w:val="0"/>
              <w:spacing w:before="120" w:line="240" w:lineRule="atLeast"/>
              <w:rPr>
                <w:b w:val="0"/>
                <w:color w:val="000000"/>
                <w:sz w:val="22"/>
              </w:rPr>
            </w:pPr>
          </w:p>
        </w:tc>
        <w:tc>
          <w:tcPr>
            <w:tcW w:w="1276" w:type="dxa"/>
          </w:tcPr>
          <w:p w14:paraId="3D446558" w14:textId="77777777" w:rsidR="00CB06BF" w:rsidRPr="009A5C40" w:rsidRDefault="00CB06BF" w:rsidP="00C73BA0">
            <w:pPr>
              <w:pStyle w:val="af6"/>
              <w:tabs>
                <w:tab w:val="left" w:pos="1140"/>
                <w:tab w:val="left" w:pos="1320"/>
              </w:tabs>
              <w:snapToGrid w:val="0"/>
              <w:spacing w:before="120" w:line="240" w:lineRule="atLeast"/>
              <w:jc w:val="center"/>
              <w:rPr>
                <w:rFonts w:eastAsia="SimSun"/>
                <w:b w:val="0"/>
                <w:sz w:val="22"/>
                <w:lang w:eastAsia="zh-CN"/>
              </w:rPr>
            </w:pPr>
            <w:r w:rsidRPr="009A5C40">
              <w:rPr>
                <w:rFonts w:eastAsia="SimSun"/>
                <w:b w:val="0"/>
                <w:sz w:val="22"/>
                <w:lang w:eastAsia="zh-CN"/>
              </w:rPr>
              <w:t>Q4</w:t>
            </w:r>
          </w:p>
        </w:tc>
        <w:tc>
          <w:tcPr>
            <w:tcW w:w="1418" w:type="dxa"/>
            <w:shd w:val="clear" w:color="auto" w:fill="auto"/>
          </w:tcPr>
          <w:p w14:paraId="03F0C1A1" w14:textId="4DD27CA8" w:rsidR="00CB06BF" w:rsidRPr="00812289" w:rsidRDefault="00CB06BF" w:rsidP="00C73BA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7A4467">
              <w:rPr>
                <w:rFonts w:eastAsia="SimSun"/>
                <w:b w:val="0"/>
                <w:color w:val="000000"/>
                <w:sz w:val="22"/>
                <w:lang w:eastAsia="zh-CN"/>
              </w:rPr>
              <w:tab/>
            </w:r>
            <w:r w:rsidRPr="00812289">
              <w:rPr>
                <w:b w:val="0"/>
                <w:color w:val="000000"/>
                <w:sz w:val="22"/>
              </w:rPr>
              <w:t>1.</w:t>
            </w:r>
            <w:r w:rsidR="00A9423A" w:rsidRPr="00812289">
              <w:rPr>
                <w:b w:val="0"/>
                <w:color w:val="000000"/>
                <w:sz w:val="22"/>
              </w:rPr>
              <w:t>1</w:t>
            </w:r>
          </w:p>
        </w:tc>
        <w:tc>
          <w:tcPr>
            <w:tcW w:w="1446" w:type="dxa"/>
            <w:shd w:val="clear" w:color="auto" w:fill="auto"/>
          </w:tcPr>
          <w:p w14:paraId="4640FD1A" w14:textId="25A90215" w:rsidR="00CB06BF" w:rsidRPr="00812289" w:rsidRDefault="00CB06BF" w:rsidP="00C73BA0">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7A4467">
              <w:rPr>
                <w:rFonts w:eastAsia="SimSun"/>
                <w:b w:val="0"/>
                <w:color w:val="000000"/>
                <w:sz w:val="22"/>
                <w:lang w:eastAsia="zh-CN"/>
              </w:rPr>
              <w:tab/>
            </w:r>
            <w:r w:rsidRPr="00812289">
              <w:rPr>
                <w:rFonts w:eastAsia="SimSun"/>
                <w:b w:val="0"/>
                <w:color w:val="000000"/>
                <w:sz w:val="22"/>
                <w:lang w:eastAsia="zh-CN"/>
              </w:rPr>
              <w:t>1.</w:t>
            </w:r>
            <w:r w:rsidR="00CC76D0" w:rsidRPr="00812289">
              <w:rPr>
                <w:rFonts w:eastAsia="SimSun"/>
                <w:b w:val="0"/>
                <w:color w:val="000000"/>
                <w:sz w:val="22"/>
                <w:lang w:eastAsia="zh-CN"/>
              </w:rPr>
              <w:t>3</w:t>
            </w:r>
          </w:p>
        </w:tc>
        <w:tc>
          <w:tcPr>
            <w:tcW w:w="1318" w:type="dxa"/>
          </w:tcPr>
          <w:p w14:paraId="463AB074" w14:textId="23711F3D" w:rsidR="00CB06BF" w:rsidRPr="00812289" w:rsidRDefault="00CB06BF" w:rsidP="00C73BA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7A4467">
              <w:rPr>
                <w:rFonts w:eastAsia="SimSun"/>
                <w:b w:val="0"/>
                <w:color w:val="000000"/>
                <w:sz w:val="22"/>
                <w:lang w:eastAsia="zh-CN"/>
              </w:rPr>
              <w:tab/>
            </w:r>
            <w:r w:rsidRPr="00812289">
              <w:rPr>
                <w:b w:val="0"/>
                <w:color w:val="000000"/>
                <w:sz w:val="22"/>
              </w:rPr>
              <w:t>1.</w:t>
            </w:r>
            <w:r w:rsidR="004C0DD5" w:rsidRPr="00812289">
              <w:rPr>
                <w:b w:val="0"/>
                <w:color w:val="000000"/>
                <w:sz w:val="22"/>
              </w:rPr>
              <w:t>4</w:t>
            </w:r>
          </w:p>
        </w:tc>
        <w:tc>
          <w:tcPr>
            <w:tcW w:w="1318" w:type="dxa"/>
            <w:shd w:val="clear" w:color="auto" w:fill="auto"/>
          </w:tcPr>
          <w:p w14:paraId="54901C18" w14:textId="1D5F8F04" w:rsidR="00CB06BF" w:rsidRPr="00812289" w:rsidRDefault="00CB06BF" w:rsidP="00C73BA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7A4467">
              <w:rPr>
                <w:rFonts w:eastAsia="SimSun"/>
                <w:b w:val="0"/>
                <w:color w:val="000000"/>
                <w:sz w:val="22"/>
                <w:lang w:eastAsia="zh-CN"/>
              </w:rPr>
              <w:tab/>
            </w:r>
            <w:r w:rsidRPr="00812289">
              <w:rPr>
                <w:b w:val="0"/>
                <w:color w:val="000000"/>
                <w:sz w:val="22"/>
              </w:rPr>
              <w:t>1.</w:t>
            </w:r>
            <w:r w:rsidR="002B59A8" w:rsidRPr="00812289">
              <w:rPr>
                <w:b w:val="0"/>
                <w:color w:val="000000"/>
                <w:sz w:val="22"/>
              </w:rPr>
              <w:t>2</w:t>
            </w:r>
          </w:p>
        </w:tc>
        <w:tc>
          <w:tcPr>
            <w:tcW w:w="1318" w:type="dxa"/>
            <w:shd w:val="clear" w:color="auto" w:fill="auto"/>
          </w:tcPr>
          <w:p w14:paraId="3792A946" w14:textId="43591D8D" w:rsidR="00CB06BF" w:rsidRPr="00812289" w:rsidRDefault="00CB06BF" w:rsidP="00C73BA0">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7A4467">
              <w:rPr>
                <w:rFonts w:eastAsia="SimSun"/>
                <w:b w:val="0"/>
                <w:color w:val="000000"/>
                <w:sz w:val="22"/>
                <w:lang w:eastAsia="zh-CN"/>
              </w:rPr>
              <w:tab/>
            </w:r>
            <w:r w:rsidRPr="00812289">
              <w:rPr>
                <w:rFonts w:eastAsia="SimSun"/>
                <w:b w:val="0"/>
                <w:color w:val="000000"/>
                <w:sz w:val="22"/>
                <w:lang w:eastAsia="zh-CN"/>
              </w:rPr>
              <w:t>1.</w:t>
            </w:r>
            <w:r w:rsidR="00223488" w:rsidRPr="00812289">
              <w:rPr>
                <w:rFonts w:eastAsia="SimSun"/>
                <w:b w:val="0"/>
                <w:color w:val="000000"/>
                <w:sz w:val="22"/>
                <w:lang w:eastAsia="zh-CN"/>
              </w:rPr>
              <w:t>2</w:t>
            </w:r>
          </w:p>
        </w:tc>
      </w:tr>
      <w:tr w:rsidR="00CB06BF" w:rsidRPr="00A459A8" w14:paraId="7C7958C7" w14:textId="77777777" w:rsidTr="00C73BA0">
        <w:trPr>
          <w:trHeight w:val="155"/>
        </w:trPr>
        <w:tc>
          <w:tcPr>
            <w:tcW w:w="1134" w:type="dxa"/>
          </w:tcPr>
          <w:p w14:paraId="6808C484" w14:textId="77777777" w:rsidR="00CB06BF" w:rsidRPr="00A459A8" w:rsidRDefault="00CB06BF" w:rsidP="00C73BA0">
            <w:pPr>
              <w:pStyle w:val="af6"/>
              <w:tabs>
                <w:tab w:val="left" w:pos="1140"/>
                <w:tab w:val="left" w:pos="1320"/>
              </w:tabs>
              <w:snapToGrid w:val="0"/>
              <w:spacing w:before="120" w:line="240" w:lineRule="atLeast"/>
              <w:rPr>
                <w:b w:val="0"/>
                <w:color w:val="000000"/>
                <w:sz w:val="22"/>
                <w:highlight w:val="lightGray"/>
              </w:rPr>
            </w:pPr>
          </w:p>
        </w:tc>
        <w:tc>
          <w:tcPr>
            <w:tcW w:w="1276" w:type="dxa"/>
          </w:tcPr>
          <w:p w14:paraId="3367D964" w14:textId="77777777" w:rsidR="00CB06BF" w:rsidRPr="00A459A8" w:rsidRDefault="00CB06BF" w:rsidP="00C73BA0">
            <w:pPr>
              <w:pStyle w:val="af6"/>
              <w:tabs>
                <w:tab w:val="left" w:pos="1140"/>
                <w:tab w:val="left" w:pos="1320"/>
              </w:tabs>
              <w:snapToGrid w:val="0"/>
              <w:spacing w:before="120" w:line="240" w:lineRule="atLeast"/>
              <w:jc w:val="center"/>
              <w:rPr>
                <w:rFonts w:eastAsia="SimSun"/>
                <w:b w:val="0"/>
                <w:sz w:val="22"/>
                <w:highlight w:val="lightGray"/>
                <w:lang w:eastAsia="zh-CN"/>
              </w:rPr>
            </w:pPr>
          </w:p>
        </w:tc>
        <w:tc>
          <w:tcPr>
            <w:tcW w:w="1418" w:type="dxa"/>
            <w:shd w:val="clear" w:color="auto" w:fill="auto"/>
          </w:tcPr>
          <w:p w14:paraId="320B9836" w14:textId="77777777" w:rsidR="00CB06BF" w:rsidRPr="00A459A8" w:rsidRDefault="00CB06BF" w:rsidP="00C73BA0">
            <w:pPr>
              <w:pStyle w:val="af6"/>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446" w:type="dxa"/>
            <w:shd w:val="clear" w:color="auto" w:fill="auto"/>
          </w:tcPr>
          <w:p w14:paraId="01DB2304" w14:textId="77777777" w:rsidR="00CB06BF" w:rsidRPr="00A459A8" w:rsidRDefault="00CB06BF" w:rsidP="00C73BA0">
            <w:pPr>
              <w:pStyle w:val="af6"/>
              <w:tabs>
                <w:tab w:val="decimal" w:pos="510"/>
                <w:tab w:val="decimal" w:pos="612"/>
                <w:tab w:val="decimal" w:pos="935"/>
                <w:tab w:val="left" w:pos="1320"/>
              </w:tabs>
              <w:snapToGrid w:val="0"/>
              <w:spacing w:before="120" w:line="240" w:lineRule="atLeast"/>
              <w:rPr>
                <w:rFonts w:eastAsia="SimSun"/>
                <w:b w:val="0"/>
                <w:color w:val="000000"/>
                <w:sz w:val="22"/>
                <w:highlight w:val="lightGray"/>
                <w:lang w:eastAsia="zh-CN"/>
              </w:rPr>
            </w:pPr>
          </w:p>
        </w:tc>
        <w:tc>
          <w:tcPr>
            <w:tcW w:w="1318" w:type="dxa"/>
          </w:tcPr>
          <w:p w14:paraId="4EDB0A4C" w14:textId="77777777" w:rsidR="00CB06BF" w:rsidRPr="00A459A8" w:rsidRDefault="00CB06BF" w:rsidP="00C73BA0">
            <w:pPr>
              <w:pStyle w:val="af6"/>
              <w:tabs>
                <w:tab w:val="decimal" w:pos="510"/>
                <w:tab w:val="decimal" w:pos="612"/>
                <w:tab w:val="left" w:pos="1320"/>
              </w:tabs>
              <w:snapToGrid w:val="0"/>
              <w:spacing w:before="120" w:line="240" w:lineRule="atLeast"/>
              <w:rPr>
                <w:b w:val="0"/>
                <w:color w:val="000000"/>
                <w:sz w:val="22"/>
                <w:highlight w:val="lightGray"/>
              </w:rPr>
            </w:pPr>
          </w:p>
        </w:tc>
        <w:tc>
          <w:tcPr>
            <w:tcW w:w="1318" w:type="dxa"/>
            <w:shd w:val="clear" w:color="auto" w:fill="auto"/>
          </w:tcPr>
          <w:p w14:paraId="4426E824" w14:textId="77777777" w:rsidR="00CB06BF" w:rsidRPr="00A459A8" w:rsidRDefault="00CB06BF" w:rsidP="00C73BA0">
            <w:pPr>
              <w:pStyle w:val="af6"/>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c>
          <w:tcPr>
            <w:tcW w:w="1318" w:type="dxa"/>
            <w:shd w:val="clear" w:color="auto" w:fill="auto"/>
          </w:tcPr>
          <w:p w14:paraId="23A49874" w14:textId="77777777" w:rsidR="00CB06BF" w:rsidRPr="00A459A8" w:rsidRDefault="00CB06BF" w:rsidP="00C73BA0">
            <w:pPr>
              <w:pStyle w:val="af6"/>
              <w:tabs>
                <w:tab w:val="decimal" w:pos="510"/>
                <w:tab w:val="decimal" w:pos="612"/>
                <w:tab w:val="left" w:pos="1320"/>
              </w:tabs>
              <w:snapToGrid w:val="0"/>
              <w:spacing w:before="120" w:line="240" w:lineRule="atLeast"/>
              <w:rPr>
                <w:rFonts w:eastAsia="SimSun"/>
                <w:b w:val="0"/>
                <w:color w:val="000000"/>
                <w:sz w:val="22"/>
                <w:highlight w:val="lightGray"/>
                <w:lang w:eastAsia="zh-CN"/>
              </w:rPr>
            </w:pPr>
          </w:p>
        </w:tc>
      </w:tr>
      <w:tr w:rsidR="00CB06BF" w:rsidRPr="00A459A8" w14:paraId="4D3DC5B6" w14:textId="77777777" w:rsidTr="00C73BA0">
        <w:trPr>
          <w:trHeight w:val="143"/>
        </w:trPr>
        <w:tc>
          <w:tcPr>
            <w:tcW w:w="9228" w:type="dxa"/>
            <w:gridSpan w:val="7"/>
          </w:tcPr>
          <w:p w14:paraId="564FC4CD" w14:textId="77777777" w:rsidR="00CB06BF" w:rsidRPr="00A459A8" w:rsidRDefault="00CB06BF" w:rsidP="00C73BA0">
            <w:pPr>
              <w:tabs>
                <w:tab w:val="decimal" w:pos="510"/>
                <w:tab w:val="left" w:pos="1944"/>
              </w:tabs>
              <w:snapToGrid w:val="0"/>
              <w:ind w:left="480" w:right="29"/>
              <w:jc w:val="center"/>
              <w:rPr>
                <w:b/>
                <w:highlight w:val="lightGray"/>
              </w:rPr>
            </w:pPr>
            <w:r w:rsidRPr="008816C8">
              <w:rPr>
                <w:b/>
              </w:rPr>
              <w:t>(seasonally adjusted quarter-to-quarter rate of change (%))</w:t>
            </w:r>
          </w:p>
        </w:tc>
      </w:tr>
      <w:tr w:rsidR="00CB06BF" w:rsidRPr="00A459A8" w14:paraId="0020CE5C" w14:textId="77777777" w:rsidTr="00C73BA0">
        <w:trPr>
          <w:trHeight w:hRule="exact" w:val="227"/>
        </w:trPr>
        <w:tc>
          <w:tcPr>
            <w:tcW w:w="1134" w:type="dxa"/>
          </w:tcPr>
          <w:p w14:paraId="55D6BDC5" w14:textId="77777777" w:rsidR="00CB06BF" w:rsidRPr="00A459A8" w:rsidRDefault="00CB06BF" w:rsidP="00C73BA0">
            <w:pPr>
              <w:pStyle w:val="af6"/>
              <w:tabs>
                <w:tab w:val="left" w:pos="1140"/>
                <w:tab w:val="left" w:pos="1320"/>
              </w:tabs>
              <w:snapToGrid w:val="0"/>
              <w:spacing w:before="120" w:line="240" w:lineRule="atLeast"/>
              <w:rPr>
                <w:b w:val="0"/>
                <w:color w:val="000000"/>
                <w:sz w:val="22"/>
                <w:highlight w:val="lightGray"/>
              </w:rPr>
            </w:pPr>
          </w:p>
        </w:tc>
        <w:tc>
          <w:tcPr>
            <w:tcW w:w="1276" w:type="dxa"/>
          </w:tcPr>
          <w:p w14:paraId="2A3B0290" w14:textId="77777777" w:rsidR="00CB06BF" w:rsidRPr="00A459A8" w:rsidRDefault="00CB06BF" w:rsidP="00C73BA0">
            <w:pPr>
              <w:pStyle w:val="af6"/>
              <w:tabs>
                <w:tab w:val="left" w:pos="1140"/>
                <w:tab w:val="left" w:pos="1320"/>
              </w:tabs>
              <w:snapToGrid w:val="0"/>
              <w:spacing w:before="120" w:line="240" w:lineRule="atLeast"/>
              <w:jc w:val="center"/>
              <w:rPr>
                <w:b w:val="0"/>
                <w:sz w:val="22"/>
                <w:highlight w:val="lightGray"/>
              </w:rPr>
            </w:pPr>
          </w:p>
        </w:tc>
        <w:tc>
          <w:tcPr>
            <w:tcW w:w="1418" w:type="dxa"/>
            <w:shd w:val="clear" w:color="auto" w:fill="auto"/>
          </w:tcPr>
          <w:p w14:paraId="34DE198B"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446" w:type="dxa"/>
            <w:shd w:val="clear" w:color="auto" w:fill="auto"/>
          </w:tcPr>
          <w:p w14:paraId="4786AB0F"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318" w:type="dxa"/>
          </w:tcPr>
          <w:p w14:paraId="145D35D2" w14:textId="77777777" w:rsidR="00CB06BF" w:rsidRPr="00A459A8" w:rsidRDefault="00CB06BF" w:rsidP="00C73BA0">
            <w:pPr>
              <w:pStyle w:val="af6"/>
              <w:tabs>
                <w:tab w:val="decimal" w:pos="510"/>
                <w:tab w:val="decimal" w:pos="612"/>
                <w:tab w:val="left" w:pos="1320"/>
              </w:tabs>
              <w:snapToGrid w:val="0"/>
              <w:spacing w:before="120" w:line="240" w:lineRule="atLeast"/>
              <w:rPr>
                <w:b w:val="0"/>
                <w:sz w:val="22"/>
                <w:highlight w:val="lightGray"/>
              </w:rPr>
            </w:pPr>
          </w:p>
        </w:tc>
        <w:tc>
          <w:tcPr>
            <w:tcW w:w="1318" w:type="dxa"/>
            <w:shd w:val="clear" w:color="auto" w:fill="auto"/>
          </w:tcPr>
          <w:p w14:paraId="56E664D2"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318" w:type="dxa"/>
            <w:shd w:val="clear" w:color="auto" w:fill="auto"/>
          </w:tcPr>
          <w:p w14:paraId="5FB6BA95"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r>
      <w:tr w:rsidR="00CF16C5" w:rsidRPr="00A459A8" w14:paraId="5186784A" w14:textId="77777777" w:rsidTr="00C73BA0">
        <w:trPr>
          <w:trHeight w:val="139"/>
        </w:trPr>
        <w:tc>
          <w:tcPr>
            <w:tcW w:w="1134" w:type="dxa"/>
          </w:tcPr>
          <w:p w14:paraId="059945F0" w14:textId="2D7DC70E" w:rsidR="00CF16C5" w:rsidRPr="008816C8" w:rsidRDefault="00CF16C5" w:rsidP="00CF16C5">
            <w:pPr>
              <w:pStyle w:val="af6"/>
              <w:tabs>
                <w:tab w:val="left" w:pos="1140"/>
                <w:tab w:val="left" w:pos="1320"/>
              </w:tabs>
              <w:snapToGrid w:val="0"/>
              <w:spacing w:before="120" w:line="240" w:lineRule="atLeast"/>
              <w:rPr>
                <w:b w:val="0"/>
                <w:color w:val="000000"/>
                <w:sz w:val="22"/>
              </w:rPr>
            </w:pPr>
            <w:r w:rsidRPr="008816C8">
              <w:rPr>
                <w:b w:val="0"/>
                <w:color w:val="000000"/>
                <w:sz w:val="22"/>
              </w:rPr>
              <w:t>2024</w:t>
            </w:r>
          </w:p>
        </w:tc>
        <w:tc>
          <w:tcPr>
            <w:tcW w:w="1276" w:type="dxa"/>
          </w:tcPr>
          <w:p w14:paraId="641CC999" w14:textId="30178E3C" w:rsidR="00CF16C5" w:rsidRPr="008816C8" w:rsidRDefault="00CF16C5" w:rsidP="00CF16C5">
            <w:pPr>
              <w:pStyle w:val="af6"/>
              <w:tabs>
                <w:tab w:val="left" w:pos="1140"/>
                <w:tab w:val="left" w:pos="1320"/>
              </w:tabs>
              <w:snapToGrid w:val="0"/>
              <w:spacing w:before="120" w:line="240" w:lineRule="atLeast"/>
              <w:jc w:val="center"/>
              <w:rPr>
                <w:b w:val="0"/>
                <w:sz w:val="22"/>
              </w:rPr>
            </w:pPr>
            <w:r w:rsidRPr="008816C8">
              <w:rPr>
                <w:b w:val="0"/>
                <w:sz w:val="22"/>
              </w:rPr>
              <w:t>Q1</w:t>
            </w:r>
          </w:p>
        </w:tc>
        <w:tc>
          <w:tcPr>
            <w:tcW w:w="1418" w:type="dxa"/>
            <w:shd w:val="clear" w:color="auto" w:fill="auto"/>
          </w:tcPr>
          <w:p w14:paraId="3F6EF0BF" w14:textId="59CF1785" w:rsidR="00CF16C5" w:rsidRPr="0030227C" w:rsidRDefault="005A212A" w:rsidP="005A212A">
            <w:pPr>
              <w:pStyle w:val="af6"/>
              <w:tabs>
                <w:tab w:val="decimal" w:pos="510"/>
                <w:tab w:val="decimal" w:pos="852"/>
                <w:tab w:val="left" w:pos="1320"/>
              </w:tabs>
              <w:snapToGrid w:val="0"/>
              <w:spacing w:before="120" w:line="240" w:lineRule="atLeast"/>
              <w:rPr>
                <w:rFonts w:eastAsia="SimSun"/>
                <w:b w:val="0"/>
                <w:color w:val="000000"/>
                <w:sz w:val="22"/>
                <w:highlight w:val="lightGray"/>
                <w:lang w:eastAsia="zh-CN"/>
              </w:rPr>
            </w:pPr>
            <w:r w:rsidRPr="005E1996">
              <w:rPr>
                <w:b w:val="0"/>
                <w:sz w:val="22"/>
              </w:rPr>
              <w:tab/>
            </w:r>
            <w:r w:rsidRPr="005E1996">
              <w:rPr>
                <w:rFonts w:eastAsia="SimSun"/>
                <w:b w:val="0"/>
                <w:sz w:val="22"/>
                <w:lang w:eastAsia="zh-CN"/>
              </w:rPr>
              <w:t>0.1</w:t>
            </w:r>
          </w:p>
        </w:tc>
        <w:tc>
          <w:tcPr>
            <w:tcW w:w="1446" w:type="dxa"/>
            <w:shd w:val="clear" w:color="auto" w:fill="auto"/>
          </w:tcPr>
          <w:p w14:paraId="1E16B43E" w14:textId="4A03DB8F" w:rsidR="00CF16C5" w:rsidRPr="005E1996" w:rsidRDefault="005E1996" w:rsidP="005E1996">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E1996">
              <w:rPr>
                <w:b w:val="0"/>
                <w:sz w:val="22"/>
              </w:rPr>
              <w:tab/>
            </w:r>
            <w:r w:rsidRPr="005E1996">
              <w:rPr>
                <w:rFonts w:eastAsia="SimSun"/>
                <w:b w:val="0"/>
                <w:sz w:val="22"/>
                <w:lang w:eastAsia="zh-CN"/>
              </w:rPr>
              <w:t>0.1</w:t>
            </w:r>
          </w:p>
        </w:tc>
        <w:tc>
          <w:tcPr>
            <w:tcW w:w="1318" w:type="dxa"/>
          </w:tcPr>
          <w:p w14:paraId="680D74BB" w14:textId="6F6585DD" w:rsidR="00CF16C5" w:rsidRPr="0030227C" w:rsidRDefault="005E1996" w:rsidP="005E1996">
            <w:pPr>
              <w:pStyle w:val="af6"/>
              <w:tabs>
                <w:tab w:val="decimal" w:pos="510"/>
                <w:tab w:val="decimal" w:pos="852"/>
                <w:tab w:val="left" w:pos="1320"/>
              </w:tabs>
              <w:snapToGrid w:val="0"/>
              <w:spacing w:before="120" w:line="240" w:lineRule="atLeast"/>
              <w:jc w:val="center"/>
              <w:rPr>
                <w:rFonts w:eastAsia="SimSun"/>
                <w:b w:val="0"/>
                <w:color w:val="000000"/>
                <w:sz w:val="22"/>
                <w:highlight w:val="lightGray"/>
                <w:lang w:eastAsia="zh-CN"/>
              </w:rPr>
            </w:pPr>
            <w:r w:rsidRPr="005E1996">
              <w:rPr>
                <w:rFonts w:eastAsia="SimSun"/>
                <w:b w:val="0"/>
                <w:sz w:val="22"/>
                <w:lang w:eastAsia="zh-CN"/>
              </w:rPr>
              <w:t>*</w:t>
            </w:r>
          </w:p>
        </w:tc>
        <w:tc>
          <w:tcPr>
            <w:tcW w:w="1318" w:type="dxa"/>
            <w:shd w:val="clear" w:color="auto" w:fill="auto"/>
          </w:tcPr>
          <w:p w14:paraId="67440B57" w14:textId="0D7F70C6" w:rsidR="00CF16C5" w:rsidRPr="005E1996" w:rsidRDefault="005E1996" w:rsidP="005E1996">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E1996">
              <w:rPr>
                <w:b w:val="0"/>
                <w:sz w:val="22"/>
              </w:rPr>
              <w:tab/>
            </w:r>
            <w:r w:rsidRPr="005E1996">
              <w:rPr>
                <w:rFonts w:eastAsia="SimSun"/>
                <w:b w:val="0"/>
                <w:sz w:val="22"/>
                <w:lang w:eastAsia="zh-CN"/>
              </w:rPr>
              <w:t>0.1</w:t>
            </w:r>
          </w:p>
        </w:tc>
        <w:tc>
          <w:tcPr>
            <w:tcW w:w="1318" w:type="dxa"/>
            <w:shd w:val="clear" w:color="auto" w:fill="auto"/>
          </w:tcPr>
          <w:p w14:paraId="3873E78A" w14:textId="2DE39510" w:rsidR="00CF16C5" w:rsidRPr="0030227C" w:rsidRDefault="00081A8A" w:rsidP="00081A8A">
            <w:pPr>
              <w:pStyle w:val="af6"/>
              <w:tabs>
                <w:tab w:val="decimal" w:pos="510"/>
                <w:tab w:val="decimal" w:pos="889"/>
                <w:tab w:val="left" w:pos="1320"/>
              </w:tabs>
              <w:snapToGrid w:val="0"/>
              <w:spacing w:before="120" w:line="240" w:lineRule="atLeast"/>
              <w:jc w:val="center"/>
              <w:rPr>
                <w:rFonts w:eastAsia="SimSun"/>
                <w:b w:val="0"/>
                <w:color w:val="000000"/>
                <w:sz w:val="22"/>
                <w:highlight w:val="lightGray"/>
                <w:lang w:eastAsia="zh-CN"/>
              </w:rPr>
            </w:pPr>
            <w:r w:rsidRPr="005E1996">
              <w:rPr>
                <w:rFonts w:eastAsia="SimSun"/>
                <w:b w:val="0"/>
                <w:sz w:val="22"/>
                <w:lang w:eastAsia="zh-CN"/>
              </w:rPr>
              <w:t>*</w:t>
            </w:r>
          </w:p>
        </w:tc>
      </w:tr>
      <w:tr w:rsidR="00CF16C5" w:rsidRPr="00A459A8" w14:paraId="05EFE6AC" w14:textId="77777777" w:rsidTr="00C73BA0">
        <w:trPr>
          <w:trHeight w:val="139"/>
        </w:trPr>
        <w:tc>
          <w:tcPr>
            <w:tcW w:w="1134" w:type="dxa"/>
          </w:tcPr>
          <w:p w14:paraId="2EC1A2F3" w14:textId="77777777" w:rsidR="00CF16C5" w:rsidRPr="008816C8" w:rsidRDefault="00CF16C5" w:rsidP="00CF16C5">
            <w:pPr>
              <w:pStyle w:val="af6"/>
              <w:tabs>
                <w:tab w:val="left" w:pos="1140"/>
                <w:tab w:val="left" w:pos="1320"/>
              </w:tabs>
              <w:snapToGrid w:val="0"/>
              <w:spacing w:before="120" w:line="240" w:lineRule="atLeast"/>
              <w:rPr>
                <w:b w:val="0"/>
                <w:color w:val="000000"/>
                <w:sz w:val="22"/>
              </w:rPr>
            </w:pPr>
          </w:p>
        </w:tc>
        <w:tc>
          <w:tcPr>
            <w:tcW w:w="1276" w:type="dxa"/>
          </w:tcPr>
          <w:p w14:paraId="5595059D" w14:textId="44F19ED0" w:rsidR="00CF16C5" w:rsidRPr="008816C8" w:rsidRDefault="00CF16C5" w:rsidP="00CF16C5">
            <w:pPr>
              <w:pStyle w:val="af6"/>
              <w:tabs>
                <w:tab w:val="left" w:pos="1140"/>
                <w:tab w:val="left" w:pos="1320"/>
              </w:tabs>
              <w:snapToGrid w:val="0"/>
              <w:spacing w:before="120" w:line="240" w:lineRule="atLeast"/>
              <w:jc w:val="center"/>
              <w:rPr>
                <w:b w:val="0"/>
                <w:sz w:val="22"/>
              </w:rPr>
            </w:pPr>
            <w:r w:rsidRPr="008816C8">
              <w:rPr>
                <w:b w:val="0"/>
                <w:sz w:val="22"/>
              </w:rPr>
              <w:t>Q2</w:t>
            </w:r>
          </w:p>
        </w:tc>
        <w:tc>
          <w:tcPr>
            <w:tcW w:w="1418" w:type="dxa"/>
            <w:shd w:val="clear" w:color="auto" w:fill="auto"/>
          </w:tcPr>
          <w:p w14:paraId="510540DC" w14:textId="6852F841" w:rsidR="00CF16C5" w:rsidRPr="005A212A"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A212A">
              <w:rPr>
                <w:b w:val="0"/>
                <w:sz w:val="22"/>
              </w:rPr>
              <w:tab/>
              <w:t>0.</w:t>
            </w:r>
            <w:r w:rsidR="005A212A" w:rsidRPr="005A212A">
              <w:rPr>
                <w:b w:val="0"/>
                <w:sz w:val="22"/>
              </w:rPr>
              <w:t>3</w:t>
            </w:r>
          </w:p>
        </w:tc>
        <w:tc>
          <w:tcPr>
            <w:tcW w:w="1446" w:type="dxa"/>
            <w:shd w:val="clear" w:color="auto" w:fill="auto"/>
          </w:tcPr>
          <w:p w14:paraId="5196162E" w14:textId="3C91E155" w:rsidR="00CF16C5" w:rsidRPr="005E1996" w:rsidRDefault="00CF16C5" w:rsidP="00CF16C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E1996">
              <w:rPr>
                <w:b w:val="0"/>
                <w:sz w:val="22"/>
              </w:rPr>
              <w:tab/>
              <w:t>-0.4</w:t>
            </w:r>
          </w:p>
        </w:tc>
        <w:tc>
          <w:tcPr>
            <w:tcW w:w="1318" w:type="dxa"/>
          </w:tcPr>
          <w:p w14:paraId="05DDCFE3" w14:textId="5F0E3AA5" w:rsidR="00CF16C5" w:rsidRPr="005E1996"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E1996">
              <w:rPr>
                <w:b w:val="0"/>
                <w:sz w:val="22"/>
              </w:rPr>
              <w:tab/>
              <w:t>-0.6</w:t>
            </w:r>
          </w:p>
        </w:tc>
        <w:tc>
          <w:tcPr>
            <w:tcW w:w="1318" w:type="dxa"/>
            <w:shd w:val="clear" w:color="auto" w:fill="auto"/>
          </w:tcPr>
          <w:p w14:paraId="297CDD88" w14:textId="77D3F678" w:rsidR="00CF16C5" w:rsidRPr="005E1996"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E1996">
              <w:rPr>
                <w:b w:val="0"/>
                <w:sz w:val="22"/>
              </w:rPr>
              <w:tab/>
              <w:t>-0.3</w:t>
            </w:r>
          </w:p>
        </w:tc>
        <w:tc>
          <w:tcPr>
            <w:tcW w:w="1318" w:type="dxa"/>
            <w:shd w:val="clear" w:color="auto" w:fill="auto"/>
          </w:tcPr>
          <w:p w14:paraId="364B685F" w14:textId="271E0272" w:rsidR="00CF16C5" w:rsidRPr="0030227C" w:rsidRDefault="00CF16C5" w:rsidP="00CF16C5">
            <w:pPr>
              <w:pStyle w:val="af6"/>
              <w:tabs>
                <w:tab w:val="decimal" w:pos="510"/>
                <w:tab w:val="decimal" w:pos="889"/>
                <w:tab w:val="left" w:pos="1320"/>
              </w:tabs>
              <w:snapToGrid w:val="0"/>
              <w:spacing w:before="120" w:line="240" w:lineRule="atLeast"/>
              <w:rPr>
                <w:rFonts w:eastAsia="SimSun"/>
                <w:b w:val="0"/>
                <w:color w:val="000000"/>
                <w:sz w:val="22"/>
                <w:highlight w:val="lightGray"/>
                <w:lang w:eastAsia="zh-CN"/>
              </w:rPr>
            </w:pPr>
            <w:r w:rsidRPr="005D09F7">
              <w:rPr>
                <w:b w:val="0"/>
                <w:sz w:val="22"/>
              </w:rPr>
              <w:tab/>
              <w:t>-0.1</w:t>
            </w:r>
          </w:p>
        </w:tc>
      </w:tr>
      <w:tr w:rsidR="00CF16C5" w:rsidRPr="00A459A8" w14:paraId="51132E96" w14:textId="77777777" w:rsidTr="00C73BA0">
        <w:trPr>
          <w:trHeight w:val="139"/>
        </w:trPr>
        <w:tc>
          <w:tcPr>
            <w:tcW w:w="1134" w:type="dxa"/>
          </w:tcPr>
          <w:p w14:paraId="5F710603" w14:textId="77777777" w:rsidR="00CF16C5" w:rsidRPr="008816C8" w:rsidRDefault="00CF16C5" w:rsidP="00CF16C5">
            <w:pPr>
              <w:pStyle w:val="af6"/>
              <w:tabs>
                <w:tab w:val="left" w:pos="1140"/>
                <w:tab w:val="left" w:pos="1320"/>
              </w:tabs>
              <w:snapToGrid w:val="0"/>
              <w:spacing w:before="120" w:line="240" w:lineRule="atLeast"/>
              <w:rPr>
                <w:b w:val="0"/>
                <w:color w:val="000000"/>
                <w:sz w:val="22"/>
              </w:rPr>
            </w:pPr>
          </w:p>
        </w:tc>
        <w:tc>
          <w:tcPr>
            <w:tcW w:w="1276" w:type="dxa"/>
          </w:tcPr>
          <w:p w14:paraId="0E007D68" w14:textId="6A0D6AC0" w:rsidR="00CF16C5" w:rsidRPr="008816C8" w:rsidRDefault="00CF16C5" w:rsidP="00CF16C5">
            <w:pPr>
              <w:pStyle w:val="af6"/>
              <w:tabs>
                <w:tab w:val="left" w:pos="1140"/>
                <w:tab w:val="left" w:pos="1320"/>
              </w:tabs>
              <w:snapToGrid w:val="0"/>
              <w:spacing w:before="120" w:line="240" w:lineRule="atLeast"/>
              <w:jc w:val="center"/>
              <w:rPr>
                <w:b w:val="0"/>
                <w:sz w:val="22"/>
              </w:rPr>
            </w:pPr>
            <w:r w:rsidRPr="008816C8">
              <w:rPr>
                <w:b w:val="0"/>
                <w:sz w:val="22"/>
              </w:rPr>
              <w:t>Q3</w:t>
            </w:r>
          </w:p>
        </w:tc>
        <w:tc>
          <w:tcPr>
            <w:tcW w:w="1418" w:type="dxa"/>
            <w:shd w:val="clear" w:color="auto" w:fill="auto"/>
          </w:tcPr>
          <w:p w14:paraId="43D7A9DD" w14:textId="41859F47" w:rsidR="00CF16C5" w:rsidRPr="005A212A"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A212A">
              <w:rPr>
                <w:b w:val="0"/>
                <w:sz w:val="22"/>
              </w:rPr>
              <w:tab/>
              <w:t>0.4</w:t>
            </w:r>
          </w:p>
        </w:tc>
        <w:tc>
          <w:tcPr>
            <w:tcW w:w="1446" w:type="dxa"/>
            <w:shd w:val="clear" w:color="auto" w:fill="auto"/>
          </w:tcPr>
          <w:p w14:paraId="439C6E22" w14:textId="2937B0A3" w:rsidR="00CF16C5" w:rsidRPr="005E1996" w:rsidRDefault="00CF16C5" w:rsidP="00CF16C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E1996">
              <w:rPr>
                <w:b w:val="0"/>
                <w:sz w:val="22"/>
              </w:rPr>
              <w:tab/>
              <w:t>1.5</w:t>
            </w:r>
          </w:p>
        </w:tc>
        <w:tc>
          <w:tcPr>
            <w:tcW w:w="1318" w:type="dxa"/>
          </w:tcPr>
          <w:p w14:paraId="6339E8F0" w14:textId="468E2B22" w:rsidR="00CF16C5" w:rsidRPr="005E1996"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E1996">
              <w:rPr>
                <w:b w:val="0"/>
                <w:sz w:val="22"/>
              </w:rPr>
              <w:tab/>
              <w:t>2.1</w:t>
            </w:r>
          </w:p>
        </w:tc>
        <w:tc>
          <w:tcPr>
            <w:tcW w:w="1318" w:type="dxa"/>
            <w:shd w:val="clear" w:color="auto" w:fill="auto"/>
          </w:tcPr>
          <w:p w14:paraId="3FAA302E" w14:textId="0B14B447" w:rsidR="00CF16C5" w:rsidRPr="005E1996"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E1996">
              <w:rPr>
                <w:b w:val="0"/>
                <w:sz w:val="22"/>
              </w:rPr>
              <w:tab/>
              <w:t>1.3</w:t>
            </w:r>
          </w:p>
        </w:tc>
        <w:tc>
          <w:tcPr>
            <w:tcW w:w="1318" w:type="dxa"/>
            <w:shd w:val="clear" w:color="auto" w:fill="auto"/>
          </w:tcPr>
          <w:p w14:paraId="7F072B40" w14:textId="328FAD01" w:rsidR="00CF16C5" w:rsidRPr="005D09F7" w:rsidRDefault="00CF16C5" w:rsidP="00CF16C5">
            <w:pPr>
              <w:pStyle w:val="af6"/>
              <w:tabs>
                <w:tab w:val="decimal" w:pos="510"/>
                <w:tab w:val="decimal" w:pos="889"/>
                <w:tab w:val="left" w:pos="1320"/>
              </w:tabs>
              <w:snapToGrid w:val="0"/>
              <w:spacing w:before="120" w:line="240" w:lineRule="atLeast"/>
              <w:rPr>
                <w:rFonts w:eastAsiaTheme="minorEastAsia"/>
                <w:b w:val="0"/>
                <w:color w:val="000000"/>
                <w:sz w:val="22"/>
              </w:rPr>
            </w:pPr>
            <w:r w:rsidRPr="005D09F7">
              <w:rPr>
                <w:b w:val="0"/>
                <w:sz w:val="22"/>
              </w:rPr>
              <w:tab/>
              <w:t>1.0</w:t>
            </w:r>
          </w:p>
        </w:tc>
      </w:tr>
      <w:tr w:rsidR="00CF16C5" w:rsidRPr="00A459A8" w14:paraId="336AFC74" w14:textId="77777777" w:rsidTr="00C73BA0">
        <w:trPr>
          <w:trHeight w:val="139"/>
        </w:trPr>
        <w:tc>
          <w:tcPr>
            <w:tcW w:w="1134" w:type="dxa"/>
          </w:tcPr>
          <w:p w14:paraId="67EEFF8A" w14:textId="77777777" w:rsidR="00CF16C5" w:rsidRPr="008816C8" w:rsidRDefault="00CF16C5" w:rsidP="00CF16C5">
            <w:pPr>
              <w:pStyle w:val="af6"/>
              <w:tabs>
                <w:tab w:val="left" w:pos="1140"/>
                <w:tab w:val="left" w:pos="1320"/>
              </w:tabs>
              <w:snapToGrid w:val="0"/>
              <w:spacing w:before="120" w:line="240" w:lineRule="atLeast"/>
              <w:rPr>
                <w:b w:val="0"/>
                <w:color w:val="000000"/>
                <w:sz w:val="22"/>
              </w:rPr>
            </w:pPr>
          </w:p>
        </w:tc>
        <w:tc>
          <w:tcPr>
            <w:tcW w:w="1276" w:type="dxa"/>
          </w:tcPr>
          <w:p w14:paraId="56CE432C" w14:textId="6A2A7E11" w:rsidR="00CF16C5" w:rsidRPr="008816C8" w:rsidRDefault="00CF16C5" w:rsidP="00CF16C5">
            <w:pPr>
              <w:pStyle w:val="af6"/>
              <w:tabs>
                <w:tab w:val="left" w:pos="1140"/>
                <w:tab w:val="left" w:pos="1320"/>
              </w:tabs>
              <w:snapToGrid w:val="0"/>
              <w:spacing w:before="120" w:line="240" w:lineRule="atLeast"/>
              <w:jc w:val="center"/>
              <w:rPr>
                <w:b w:val="0"/>
                <w:sz w:val="22"/>
              </w:rPr>
            </w:pPr>
            <w:r w:rsidRPr="008816C8">
              <w:rPr>
                <w:b w:val="0"/>
                <w:sz w:val="22"/>
              </w:rPr>
              <w:t>Q4</w:t>
            </w:r>
          </w:p>
        </w:tc>
        <w:tc>
          <w:tcPr>
            <w:tcW w:w="1418" w:type="dxa"/>
            <w:shd w:val="clear" w:color="auto" w:fill="auto"/>
          </w:tcPr>
          <w:p w14:paraId="41F3DA5B" w14:textId="04B3C4DC" w:rsidR="00CF16C5" w:rsidRPr="005A212A"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A212A">
              <w:rPr>
                <w:b w:val="0"/>
                <w:sz w:val="22"/>
              </w:rPr>
              <w:tab/>
              <w:t>0.</w:t>
            </w:r>
            <w:r w:rsidR="005A212A" w:rsidRPr="005A212A">
              <w:rPr>
                <w:b w:val="0"/>
                <w:sz w:val="22"/>
              </w:rPr>
              <w:t>4</w:t>
            </w:r>
          </w:p>
        </w:tc>
        <w:tc>
          <w:tcPr>
            <w:tcW w:w="1446" w:type="dxa"/>
            <w:shd w:val="clear" w:color="auto" w:fill="auto"/>
          </w:tcPr>
          <w:p w14:paraId="430CBA10" w14:textId="0F558FB5" w:rsidR="00CF16C5" w:rsidRPr="005E1996" w:rsidRDefault="00CF16C5" w:rsidP="00CF16C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E1996">
              <w:rPr>
                <w:b w:val="0"/>
                <w:sz w:val="22"/>
              </w:rPr>
              <w:tab/>
              <w:t>0.</w:t>
            </w:r>
            <w:r w:rsidR="005E1996" w:rsidRPr="005E1996">
              <w:rPr>
                <w:b w:val="0"/>
                <w:sz w:val="22"/>
              </w:rPr>
              <w:t>2</w:t>
            </w:r>
          </w:p>
        </w:tc>
        <w:tc>
          <w:tcPr>
            <w:tcW w:w="1318" w:type="dxa"/>
          </w:tcPr>
          <w:p w14:paraId="5A4ACBF5" w14:textId="687CEDF1" w:rsidR="00CF16C5" w:rsidRPr="005E1996"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E1996">
              <w:rPr>
                <w:b w:val="0"/>
                <w:sz w:val="22"/>
              </w:rPr>
              <w:tab/>
              <w:t>0.</w:t>
            </w:r>
            <w:r w:rsidR="005E1996" w:rsidRPr="005E1996">
              <w:rPr>
                <w:b w:val="0"/>
                <w:sz w:val="22"/>
              </w:rPr>
              <w:t>2</w:t>
            </w:r>
          </w:p>
        </w:tc>
        <w:tc>
          <w:tcPr>
            <w:tcW w:w="1318" w:type="dxa"/>
            <w:shd w:val="clear" w:color="auto" w:fill="auto"/>
          </w:tcPr>
          <w:p w14:paraId="027F4F2C" w14:textId="07A908D4" w:rsidR="00CF16C5" w:rsidRPr="005E1996" w:rsidRDefault="00CF16C5" w:rsidP="00CF16C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E1996">
              <w:rPr>
                <w:b w:val="0"/>
                <w:sz w:val="22"/>
              </w:rPr>
              <w:tab/>
              <w:t>0.3</w:t>
            </w:r>
          </w:p>
        </w:tc>
        <w:tc>
          <w:tcPr>
            <w:tcW w:w="1318" w:type="dxa"/>
            <w:shd w:val="clear" w:color="auto" w:fill="auto"/>
          </w:tcPr>
          <w:p w14:paraId="690D044D" w14:textId="0F34B9A4" w:rsidR="00CF16C5" w:rsidRPr="005D09F7" w:rsidRDefault="00CF16C5" w:rsidP="00CF16C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5D09F7">
              <w:rPr>
                <w:b w:val="0"/>
                <w:sz w:val="22"/>
              </w:rPr>
              <w:tab/>
              <w:t>0.</w:t>
            </w:r>
            <w:r w:rsidR="005D09F7" w:rsidRPr="005D09F7">
              <w:rPr>
                <w:b w:val="0"/>
                <w:sz w:val="22"/>
              </w:rPr>
              <w:t>2</w:t>
            </w:r>
          </w:p>
        </w:tc>
      </w:tr>
      <w:tr w:rsidR="00CB06BF" w:rsidRPr="00A459A8" w14:paraId="322FA0F9" w14:textId="77777777" w:rsidTr="00406364">
        <w:trPr>
          <w:trHeight w:hRule="exact" w:val="157"/>
        </w:trPr>
        <w:tc>
          <w:tcPr>
            <w:tcW w:w="1134" w:type="dxa"/>
          </w:tcPr>
          <w:p w14:paraId="2A63D000" w14:textId="77777777" w:rsidR="00CB06BF" w:rsidRPr="00A459A8" w:rsidRDefault="00CB06BF" w:rsidP="00C73BA0">
            <w:pPr>
              <w:pStyle w:val="af6"/>
              <w:tabs>
                <w:tab w:val="left" w:pos="1140"/>
                <w:tab w:val="left" w:pos="1320"/>
              </w:tabs>
              <w:snapToGrid w:val="0"/>
              <w:spacing w:before="120" w:line="240" w:lineRule="atLeast"/>
              <w:rPr>
                <w:b w:val="0"/>
                <w:color w:val="000000"/>
                <w:sz w:val="22"/>
                <w:highlight w:val="lightGray"/>
              </w:rPr>
            </w:pPr>
          </w:p>
        </w:tc>
        <w:tc>
          <w:tcPr>
            <w:tcW w:w="1276" w:type="dxa"/>
          </w:tcPr>
          <w:p w14:paraId="522F4C04" w14:textId="77777777" w:rsidR="00CB06BF" w:rsidRPr="00A459A8" w:rsidRDefault="00CB06BF" w:rsidP="00C73BA0">
            <w:pPr>
              <w:pStyle w:val="af6"/>
              <w:tabs>
                <w:tab w:val="left" w:pos="1140"/>
                <w:tab w:val="left" w:pos="1320"/>
              </w:tabs>
              <w:snapToGrid w:val="0"/>
              <w:spacing w:before="120" w:line="240" w:lineRule="atLeast"/>
              <w:jc w:val="center"/>
              <w:rPr>
                <w:b w:val="0"/>
                <w:sz w:val="22"/>
                <w:highlight w:val="lightGray"/>
              </w:rPr>
            </w:pPr>
          </w:p>
        </w:tc>
        <w:tc>
          <w:tcPr>
            <w:tcW w:w="1418" w:type="dxa"/>
            <w:shd w:val="clear" w:color="auto" w:fill="auto"/>
          </w:tcPr>
          <w:p w14:paraId="7B84223F"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446" w:type="dxa"/>
            <w:shd w:val="clear" w:color="auto" w:fill="auto"/>
          </w:tcPr>
          <w:p w14:paraId="1722C134" w14:textId="77777777" w:rsidR="00CB06BF" w:rsidRPr="00A459A8" w:rsidRDefault="00CB06BF" w:rsidP="00C73BA0">
            <w:pPr>
              <w:pStyle w:val="af6"/>
              <w:tabs>
                <w:tab w:val="decimal" w:pos="510"/>
                <w:tab w:val="decimal" w:pos="935"/>
                <w:tab w:val="left" w:pos="1320"/>
              </w:tabs>
              <w:snapToGrid w:val="0"/>
              <w:spacing w:before="120" w:line="240" w:lineRule="atLeast"/>
              <w:rPr>
                <w:rFonts w:eastAsia="SimSun"/>
                <w:b w:val="0"/>
                <w:color w:val="000000"/>
                <w:sz w:val="22"/>
                <w:highlight w:val="lightGray"/>
                <w:lang w:eastAsia="zh-CN"/>
              </w:rPr>
            </w:pPr>
          </w:p>
        </w:tc>
        <w:tc>
          <w:tcPr>
            <w:tcW w:w="1318" w:type="dxa"/>
          </w:tcPr>
          <w:p w14:paraId="2B5A942D" w14:textId="77777777" w:rsidR="00CB06BF" w:rsidRPr="00A459A8" w:rsidRDefault="00CB06BF" w:rsidP="00C73BA0">
            <w:pPr>
              <w:pStyle w:val="af6"/>
              <w:tabs>
                <w:tab w:val="decimal" w:pos="510"/>
                <w:tab w:val="decimal" w:pos="612"/>
                <w:tab w:val="left" w:pos="1320"/>
              </w:tabs>
              <w:snapToGrid w:val="0"/>
              <w:spacing w:before="120" w:line="240" w:lineRule="atLeast"/>
              <w:rPr>
                <w:b w:val="0"/>
                <w:sz w:val="22"/>
                <w:highlight w:val="lightGray"/>
              </w:rPr>
            </w:pPr>
          </w:p>
        </w:tc>
        <w:tc>
          <w:tcPr>
            <w:tcW w:w="1318" w:type="dxa"/>
            <w:shd w:val="clear" w:color="auto" w:fill="auto"/>
          </w:tcPr>
          <w:p w14:paraId="4CF3433C" w14:textId="77777777" w:rsidR="00CB06BF" w:rsidRPr="00A459A8" w:rsidRDefault="00CB06BF" w:rsidP="00C73BA0">
            <w:pPr>
              <w:pStyle w:val="af6"/>
              <w:tabs>
                <w:tab w:val="decimal" w:pos="510"/>
                <w:tab w:val="decimal" w:pos="612"/>
              </w:tabs>
              <w:snapToGrid w:val="0"/>
              <w:spacing w:before="120" w:line="240" w:lineRule="atLeast"/>
              <w:rPr>
                <w:b w:val="0"/>
                <w:sz w:val="22"/>
                <w:highlight w:val="lightGray"/>
              </w:rPr>
            </w:pPr>
          </w:p>
        </w:tc>
        <w:tc>
          <w:tcPr>
            <w:tcW w:w="1318" w:type="dxa"/>
            <w:shd w:val="clear" w:color="auto" w:fill="auto"/>
          </w:tcPr>
          <w:p w14:paraId="2B673A2D" w14:textId="77777777" w:rsidR="00CB06BF" w:rsidRPr="00A459A8" w:rsidRDefault="00CB06BF" w:rsidP="00C73BA0">
            <w:pPr>
              <w:pStyle w:val="af6"/>
              <w:tabs>
                <w:tab w:val="decimal" w:pos="510"/>
                <w:tab w:val="decimal" w:pos="889"/>
                <w:tab w:val="left" w:pos="1320"/>
              </w:tabs>
              <w:snapToGrid w:val="0"/>
              <w:spacing w:before="120" w:line="240" w:lineRule="atLeast"/>
              <w:rPr>
                <w:rFonts w:eastAsia="SimSun"/>
                <w:b w:val="0"/>
                <w:color w:val="000000"/>
                <w:sz w:val="22"/>
                <w:highlight w:val="lightGray"/>
                <w:lang w:eastAsia="zh-CN"/>
              </w:rPr>
            </w:pPr>
          </w:p>
        </w:tc>
      </w:tr>
      <w:tr w:rsidR="00CF16C5" w:rsidRPr="00A459A8" w14:paraId="69F14D5E" w14:textId="77777777" w:rsidTr="00C73BA0">
        <w:trPr>
          <w:trHeight w:val="142"/>
        </w:trPr>
        <w:tc>
          <w:tcPr>
            <w:tcW w:w="1134" w:type="dxa"/>
          </w:tcPr>
          <w:p w14:paraId="683F3504" w14:textId="77F826EB" w:rsidR="00CF16C5" w:rsidRPr="008816C8" w:rsidRDefault="00CF16C5" w:rsidP="00CF16C5">
            <w:pPr>
              <w:pStyle w:val="af6"/>
              <w:tabs>
                <w:tab w:val="left" w:pos="1140"/>
                <w:tab w:val="left" w:pos="1320"/>
              </w:tabs>
              <w:snapToGrid w:val="0"/>
              <w:spacing w:before="120" w:line="240" w:lineRule="atLeast"/>
              <w:rPr>
                <w:b w:val="0"/>
                <w:color w:val="000000"/>
                <w:sz w:val="22"/>
              </w:rPr>
            </w:pPr>
            <w:r w:rsidRPr="008816C8">
              <w:rPr>
                <w:b w:val="0"/>
                <w:color w:val="000000"/>
                <w:sz w:val="22"/>
              </w:rPr>
              <w:t>2025</w:t>
            </w:r>
          </w:p>
        </w:tc>
        <w:tc>
          <w:tcPr>
            <w:tcW w:w="1276" w:type="dxa"/>
          </w:tcPr>
          <w:p w14:paraId="5BE1BC02" w14:textId="77777777" w:rsidR="00CF16C5" w:rsidRPr="008816C8" w:rsidRDefault="00CF16C5" w:rsidP="00CF16C5">
            <w:pPr>
              <w:pStyle w:val="af6"/>
              <w:tabs>
                <w:tab w:val="left" w:pos="1140"/>
                <w:tab w:val="left" w:pos="1320"/>
              </w:tabs>
              <w:snapToGrid w:val="0"/>
              <w:spacing w:before="120" w:line="240" w:lineRule="atLeast"/>
              <w:jc w:val="center"/>
              <w:rPr>
                <w:b w:val="0"/>
                <w:sz w:val="22"/>
              </w:rPr>
            </w:pPr>
            <w:r w:rsidRPr="008816C8">
              <w:rPr>
                <w:b w:val="0"/>
                <w:sz w:val="22"/>
              </w:rPr>
              <w:t>Q1</w:t>
            </w:r>
          </w:p>
        </w:tc>
        <w:tc>
          <w:tcPr>
            <w:tcW w:w="1418" w:type="dxa"/>
            <w:shd w:val="clear" w:color="auto" w:fill="auto"/>
          </w:tcPr>
          <w:p w14:paraId="7DF68598" w14:textId="3EC87D1C" w:rsidR="00CF16C5" w:rsidRPr="005A212A" w:rsidRDefault="005A212A" w:rsidP="005A212A">
            <w:pPr>
              <w:pStyle w:val="af6"/>
              <w:tabs>
                <w:tab w:val="decimal" w:pos="510"/>
                <w:tab w:val="decimal" w:pos="852"/>
                <w:tab w:val="left" w:pos="1320"/>
              </w:tabs>
              <w:snapToGrid w:val="0"/>
              <w:spacing w:before="120" w:line="240" w:lineRule="atLeast"/>
              <w:rPr>
                <w:b w:val="0"/>
                <w:sz w:val="22"/>
              </w:rPr>
            </w:pPr>
            <w:r w:rsidRPr="005A212A">
              <w:rPr>
                <w:b w:val="0"/>
                <w:sz w:val="22"/>
              </w:rPr>
              <w:tab/>
              <w:t>0.1</w:t>
            </w:r>
          </w:p>
        </w:tc>
        <w:tc>
          <w:tcPr>
            <w:tcW w:w="1446" w:type="dxa"/>
            <w:shd w:val="clear" w:color="auto" w:fill="auto"/>
          </w:tcPr>
          <w:p w14:paraId="7570157F" w14:textId="0FBB6603" w:rsidR="00CF16C5" w:rsidRPr="004D4B2C" w:rsidRDefault="00CF16C5" w:rsidP="00CF16C5">
            <w:pPr>
              <w:pStyle w:val="af6"/>
              <w:tabs>
                <w:tab w:val="decimal" w:pos="510"/>
                <w:tab w:val="decimal" w:pos="935"/>
                <w:tab w:val="left" w:pos="1320"/>
              </w:tabs>
              <w:snapToGrid w:val="0"/>
              <w:spacing w:before="120" w:line="240" w:lineRule="atLeast"/>
              <w:rPr>
                <w:b w:val="0"/>
                <w:sz w:val="22"/>
              </w:rPr>
            </w:pPr>
            <w:r w:rsidRPr="004D4B2C">
              <w:rPr>
                <w:b w:val="0"/>
                <w:sz w:val="22"/>
              </w:rPr>
              <w:tab/>
              <w:t>0.</w:t>
            </w:r>
            <w:r w:rsidR="004D4B2C" w:rsidRPr="004D4B2C">
              <w:rPr>
                <w:b w:val="0"/>
                <w:sz w:val="22"/>
              </w:rPr>
              <w:t>3</w:t>
            </w:r>
          </w:p>
        </w:tc>
        <w:tc>
          <w:tcPr>
            <w:tcW w:w="1318" w:type="dxa"/>
          </w:tcPr>
          <w:p w14:paraId="67F59DF3" w14:textId="7F2E6500" w:rsidR="00CF16C5" w:rsidRPr="004D4B2C" w:rsidRDefault="00CF16C5" w:rsidP="00CF16C5">
            <w:pPr>
              <w:pStyle w:val="af6"/>
              <w:tabs>
                <w:tab w:val="decimal" w:pos="510"/>
                <w:tab w:val="decimal" w:pos="852"/>
                <w:tab w:val="left" w:pos="1320"/>
              </w:tabs>
              <w:snapToGrid w:val="0"/>
              <w:spacing w:before="120" w:line="240" w:lineRule="atLeast"/>
              <w:rPr>
                <w:b w:val="0"/>
                <w:sz w:val="22"/>
              </w:rPr>
            </w:pPr>
            <w:r w:rsidRPr="004D4B2C">
              <w:rPr>
                <w:b w:val="0"/>
                <w:sz w:val="22"/>
              </w:rPr>
              <w:tab/>
            </w:r>
            <w:r w:rsidRPr="004D4B2C">
              <w:rPr>
                <w:rFonts w:eastAsia="SimSun"/>
                <w:b w:val="0"/>
                <w:sz w:val="22"/>
                <w:lang w:eastAsia="zh-CN"/>
              </w:rPr>
              <w:t>0.</w:t>
            </w:r>
            <w:r w:rsidR="004D4B2C" w:rsidRPr="004D4B2C">
              <w:rPr>
                <w:rFonts w:eastAsia="SimSun"/>
                <w:b w:val="0"/>
                <w:sz w:val="22"/>
                <w:lang w:eastAsia="zh-CN"/>
              </w:rPr>
              <w:t>6</w:t>
            </w:r>
          </w:p>
        </w:tc>
        <w:tc>
          <w:tcPr>
            <w:tcW w:w="1318" w:type="dxa"/>
            <w:shd w:val="clear" w:color="auto" w:fill="auto"/>
          </w:tcPr>
          <w:p w14:paraId="54B95402" w14:textId="2528E650" w:rsidR="00CF16C5" w:rsidRPr="004D4B2C" w:rsidRDefault="00CF16C5" w:rsidP="003702C7">
            <w:pPr>
              <w:pStyle w:val="af6"/>
              <w:tabs>
                <w:tab w:val="decimal" w:pos="510"/>
                <w:tab w:val="decimal" w:pos="852"/>
                <w:tab w:val="left" w:pos="1320"/>
              </w:tabs>
              <w:snapToGrid w:val="0"/>
              <w:spacing w:before="120" w:line="240" w:lineRule="atLeast"/>
              <w:rPr>
                <w:b w:val="0"/>
                <w:sz w:val="22"/>
              </w:rPr>
            </w:pPr>
            <w:r w:rsidRPr="004D4B2C">
              <w:rPr>
                <w:b w:val="0"/>
                <w:sz w:val="22"/>
              </w:rPr>
              <w:tab/>
              <w:t>0.</w:t>
            </w:r>
            <w:r w:rsidR="004D4B2C" w:rsidRPr="004D4B2C">
              <w:rPr>
                <w:rFonts w:eastAsia="SimSun"/>
                <w:b w:val="0"/>
                <w:sz w:val="22"/>
                <w:lang w:eastAsia="zh-CN"/>
              </w:rPr>
              <w:t>2</w:t>
            </w:r>
          </w:p>
        </w:tc>
        <w:tc>
          <w:tcPr>
            <w:tcW w:w="1318" w:type="dxa"/>
            <w:shd w:val="clear" w:color="auto" w:fill="auto"/>
          </w:tcPr>
          <w:p w14:paraId="64D8BDAC" w14:textId="6C4B42CF" w:rsidR="00CF16C5" w:rsidRPr="00A90468" w:rsidRDefault="00CF16C5" w:rsidP="00CF16C5">
            <w:pPr>
              <w:pStyle w:val="af6"/>
              <w:tabs>
                <w:tab w:val="decimal" w:pos="510"/>
                <w:tab w:val="decimal" w:pos="889"/>
                <w:tab w:val="left" w:pos="1320"/>
              </w:tabs>
              <w:snapToGrid w:val="0"/>
              <w:spacing w:before="120" w:line="240" w:lineRule="atLeast"/>
              <w:rPr>
                <w:b w:val="0"/>
                <w:sz w:val="22"/>
              </w:rPr>
            </w:pPr>
            <w:r w:rsidRPr="00A90468">
              <w:rPr>
                <w:b w:val="0"/>
                <w:sz w:val="22"/>
              </w:rPr>
              <w:tab/>
              <w:t>0.2</w:t>
            </w:r>
          </w:p>
        </w:tc>
      </w:tr>
      <w:tr w:rsidR="00CF16C5" w:rsidRPr="00A459A8" w14:paraId="5667B2E8" w14:textId="77777777" w:rsidTr="00C73BA0">
        <w:trPr>
          <w:trHeight w:val="142"/>
        </w:trPr>
        <w:tc>
          <w:tcPr>
            <w:tcW w:w="1134" w:type="dxa"/>
          </w:tcPr>
          <w:p w14:paraId="6931FFD7" w14:textId="77777777" w:rsidR="00CF16C5" w:rsidRPr="008816C8" w:rsidRDefault="00CF16C5" w:rsidP="00CF16C5">
            <w:pPr>
              <w:pStyle w:val="af6"/>
              <w:tabs>
                <w:tab w:val="left" w:pos="1140"/>
                <w:tab w:val="left" w:pos="1320"/>
              </w:tabs>
              <w:snapToGrid w:val="0"/>
              <w:spacing w:before="120" w:line="240" w:lineRule="atLeast"/>
              <w:rPr>
                <w:b w:val="0"/>
                <w:color w:val="000000"/>
                <w:sz w:val="22"/>
              </w:rPr>
            </w:pPr>
          </w:p>
        </w:tc>
        <w:tc>
          <w:tcPr>
            <w:tcW w:w="1276" w:type="dxa"/>
          </w:tcPr>
          <w:p w14:paraId="3E30BC23" w14:textId="77777777" w:rsidR="00CF16C5" w:rsidRPr="008816C8" w:rsidRDefault="00CF16C5" w:rsidP="00CF16C5">
            <w:pPr>
              <w:pStyle w:val="af6"/>
              <w:tabs>
                <w:tab w:val="left" w:pos="1140"/>
                <w:tab w:val="left" w:pos="1320"/>
              </w:tabs>
              <w:snapToGrid w:val="0"/>
              <w:spacing w:before="120" w:line="240" w:lineRule="atLeast"/>
              <w:jc w:val="center"/>
              <w:rPr>
                <w:b w:val="0"/>
                <w:sz w:val="22"/>
              </w:rPr>
            </w:pPr>
            <w:r w:rsidRPr="008816C8">
              <w:rPr>
                <w:b w:val="0"/>
                <w:sz w:val="22"/>
              </w:rPr>
              <w:t>Q2</w:t>
            </w:r>
          </w:p>
        </w:tc>
        <w:tc>
          <w:tcPr>
            <w:tcW w:w="1418" w:type="dxa"/>
            <w:shd w:val="clear" w:color="auto" w:fill="auto"/>
          </w:tcPr>
          <w:p w14:paraId="6EAE6D2B" w14:textId="54F9E2FF" w:rsidR="00CF16C5" w:rsidRPr="005A212A" w:rsidRDefault="00CF16C5" w:rsidP="00CF16C5">
            <w:pPr>
              <w:pStyle w:val="af6"/>
              <w:tabs>
                <w:tab w:val="decimal" w:pos="510"/>
                <w:tab w:val="decimal" w:pos="852"/>
                <w:tab w:val="left" w:pos="1320"/>
              </w:tabs>
              <w:snapToGrid w:val="0"/>
              <w:spacing w:before="120" w:line="240" w:lineRule="atLeast"/>
              <w:rPr>
                <w:b w:val="0"/>
                <w:sz w:val="22"/>
              </w:rPr>
            </w:pPr>
            <w:r w:rsidRPr="005A212A">
              <w:rPr>
                <w:b w:val="0"/>
                <w:sz w:val="22"/>
              </w:rPr>
              <w:tab/>
              <w:t>0.2</w:t>
            </w:r>
          </w:p>
        </w:tc>
        <w:tc>
          <w:tcPr>
            <w:tcW w:w="1446" w:type="dxa"/>
            <w:shd w:val="clear" w:color="auto" w:fill="auto"/>
          </w:tcPr>
          <w:p w14:paraId="349EFE63" w14:textId="6759A2D0" w:rsidR="00CF16C5" w:rsidRPr="004D4B2C" w:rsidRDefault="00CF16C5" w:rsidP="00CF16C5">
            <w:pPr>
              <w:pStyle w:val="af6"/>
              <w:tabs>
                <w:tab w:val="decimal" w:pos="510"/>
                <w:tab w:val="decimal" w:pos="935"/>
                <w:tab w:val="left" w:pos="1320"/>
              </w:tabs>
              <w:snapToGrid w:val="0"/>
              <w:spacing w:before="120" w:line="240" w:lineRule="atLeast"/>
              <w:rPr>
                <w:b w:val="0"/>
                <w:sz w:val="22"/>
              </w:rPr>
            </w:pPr>
            <w:r w:rsidRPr="004D4B2C">
              <w:rPr>
                <w:b w:val="0"/>
                <w:sz w:val="22"/>
              </w:rPr>
              <w:tab/>
              <w:t>-0.2</w:t>
            </w:r>
          </w:p>
        </w:tc>
        <w:tc>
          <w:tcPr>
            <w:tcW w:w="1318" w:type="dxa"/>
          </w:tcPr>
          <w:p w14:paraId="5291E7DE" w14:textId="179794B9" w:rsidR="00CF16C5" w:rsidRPr="004D4B2C" w:rsidRDefault="00CF16C5" w:rsidP="00CF16C5">
            <w:pPr>
              <w:pStyle w:val="af6"/>
              <w:tabs>
                <w:tab w:val="decimal" w:pos="510"/>
                <w:tab w:val="decimal" w:pos="852"/>
                <w:tab w:val="left" w:pos="1320"/>
              </w:tabs>
              <w:snapToGrid w:val="0"/>
              <w:spacing w:before="120" w:line="240" w:lineRule="atLeast"/>
              <w:rPr>
                <w:b w:val="0"/>
                <w:sz w:val="22"/>
              </w:rPr>
            </w:pPr>
            <w:r w:rsidRPr="004D4B2C">
              <w:rPr>
                <w:b w:val="0"/>
                <w:sz w:val="22"/>
              </w:rPr>
              <w:tab/>
              <w:t>-0.3</w:t>
            </w:r>
          </w:p>
        </w:tc>
        <w:tc>
          <w:tcPr>
            <w:tcW w:w="1318" w:type="dxa"/>
            <w:shd w:val="clear" w:color="auto" w:fill="auto"/>
          </w:tcPr>
          <w:p w14:paraId="42790990" w14:textId="5619793B" w:rsidR="00CF16C5" w:rsidRPr="004D4B2C" w:rsidRDefault="00CF16C5" w:rsidP="00CF16C5">
            <w:pPr>
              <w:pStyle w:val="af6"/>
              <w:tabs>
                <w:tab w:val="decimal" w:pos="510"/>
                <w:tab w:val="decimal" w:pos="852"/>
                <w:tab w:val="left" w:pos="1320"/>
              </w:tabs>
              <w:snapToGrid w:val="0"/>
              <w:spacing w:before="120" w:line="240" w:lineRule="atLeast"/>
              <w:rPr>
                <w:b w:val="0"/>
                <w:sz w:val="22"/>
              </w:rPr>
            </w:pPr>
            <w:r w:rsidRPr="004D4B2C">
              <w:rPr>
                <w:b w:val="0"/>
                <w:sz w:val="22"/>
              </w:rPr>
              <w:tab/>
              <w:t>-0.2</w:t>
            </w:r>
          </w:p>
        </w:tc>
        <w:tc>
          <w:tcPr>
            <w:tcW w:w="1318" w:type="dxa"/>
            <w:shd w:val="clear" w:color="auto" w:fill="auto"/>
          </w:tcPr>
          <w:p w14:paraId="3870B1F4" w14:textId="6DE8D45B" w:rsidR="00CF16C5" w:rsidRPr="00A90468" w:rsidRDefault="00CF16C5" w:rsidP="00CF16C5">
            <w:pPr>
              <w:pStyle w:val="af6"/>
              <w:tabs>
                <w:tab w:val="decimal" w:pos="510"/>
                <w:tab w:val="decimal" w:pos="889"/>
                <w:tab w:val="left" w:pos="1320"/>
              </w:tabs>
              <w:snapToGrid w:val="0"/>
              <w:spacing w:before="120" w:line="240" w:lineRule="atLeast"/>
              <w:rPr>
                <w:b w:val="0"/>
                <w:sz w:val="22"/>
              </w:rPr>
            </w:pPr>
            <w:r w:rsidRPr="00A90468">
              <w:rPr>
                <w:b w:val="0"/>
                <w:sz w:val="22"/>
              </w:rPr>
              <w:tab/>
              <w:t>-0.</w:t>
            </w:r>
            <w:r w:rsidR="00A90468" w:rsidRPr="00A90468">
              <w:rPr>
                <w:b w:val="0"/>
                <w:sz w:val="22"/>
              </w:rPr>
              <w:t>1</w:t>
            </w:r>
          </w:p>
        </w:tc>
      </w:tr>
      <w:tr w:rsidR="00CF16C5" w:rsidRPr="00A459A8" w14:paraId="28B52F1D" w14:textId="77777777" w:rsidTr="00C73BA0">
        <w:trPr>
          <w:trHeight w:val="142"/>
        </w:trPr>
        <w:tc>
          <w:tcPr>
            <w:tcW w:w="1134" w:type="dxa"/>
          </w:tcPr>
          <w:p w14:paraId="6347633E" w14:textId="77777777" w:rsidR="00CF16C5" w:rsidRPr="008816C8" w:rsidRDefault="00CF16C5" w:rsidP="00CF16C5">
            <w:pPr>
              <w:pStyle w:val="af6"/>
              <w:tabs>
                <w:tab w:val="left" w:pos="1140"/>
                <w:tab w:val="left" w:pos="1320"/>
              </w:tabs>
              <w:snapToGrid w:val="0"/>
              <w:spacing w:before="120" w:line="240" w:lineRule="atLeast"/>
              <w:rPr>
                <w:b w:val="0"/>
                <w:color w:val="000000"/>
                <w:sz w:val="22"/>
              </w:rPr>
            </w:pPr>
          </w:p>
        </w:tc>
        <w:tc>
          <w:tcPr>
            <w:tcW w:w="1276" w:type="dxa"/>
          </w:tcPr>
          <w:p w14:paraId="44B7301E" w14:textId="77777777" w:rsidR="00CF16C5" w:rsidRPr="008816C8" w:rsidRDefault="00CF16C5" w:rsidP="00CF16C5">
            <w:pPr>
              <w:pStyle w:val="af6"/>
              <w:tabs>
                <w:tab w:val="left" w:pos="1140"/>
                <w:tab w:val="left" w:pos="1320"/>
              </w:tabs>
              <w:snapToGrid w:val="0"/>
              <w:spacing w:before="120" w:line="240" w:lineRule="atLeast"/>
              <w:jc w:val="center"/>
              <w:rPr>
                <w:b w:val="0"/>
                <w:sz w:val="22"/>
              </w:rPr>
            </w:pPr>
            <w:r w:rsidRPr="008816C8">
              <w:rPr>
                <w:b w:val="0"/>
                <w:sz w:val="22"/>
              </w:rPr>
              <w:t>Q3</w:t>
            </w:r>
          </w:p>
        </w:tc>
        <w:tc>
          <w:tcPr>
            <w:tcW w:w="1418" w:type="dxa"/>
            <w:shd w:val="clear" w:color="auto" w:fill="auto"/>
          </w:tcPr>
          <w:p w14:paraId="42BDCCA2" w14:textId="5D98B3ED" w:rsidR="00CF16C5" w:rsidRPr="005A212A" w:rsidRDefault="00CF16C5" w:rsidP="00CF16C5">
            <w:pPr>
              <w:pStyle w:val="af6"/>
              <w:tabs>
                <w:tab w:val="decimal" w:pos="510"/>
                <w:tab w:val="decimal" w:pos="852"/>
                <w:tab w:val="left" w:pos="1320"/>
              </w:tabs>
              <w:snapToGrid w:val="0"/>
              <w:spacing w:before="120" w:line="240" w:lineRule="atLeast"/>
              <w:rPr>
                <w:b w:val="0"/>
                <w:sz w:val="22"/>
              </w:rPr>
            </w:pPr>
            <w:r w:rsidRPr="005A212A">
              <w:rPr>
                <w:b w:val="0"/>
                <w:sz w:val="22"/>
              </w:rPr>
              <w:tab/>
              <w:t>0.</w:t>
            </w:r>
            <w:r w:rsidR="005A212A" w:rsidRPr="005A212A">
              <w:rPr>
                <w:b w:val="0"/>
                <w:sz w:val="22"/>
              </w:rPr>
              <w:t>3</w:t>
            </w:r>
          </w:p>
        </w:tc>
        <w:tc>
          <w:tcPr>
            <w:tcW w:w="1446" w:type="dxa"/>
            <w:shd w:val="clear" w:color="auto" w:fill="auto"/>
          </w:tcPr>
          <w:p w14:paraId="0660459C" w14:textId="3373F407" w:rsidR="00CF16C5" w:rsidRPr="004D4B2C" w:rsidRDefault="00CF16C5" w:rsidP="00CF16C5">
            <w:pPr>
              <w:pStyle w:val="af6"/>
              <w:tabs>
                <w:tab w:val="decimal" w:pos="510"/>
                <w:tab w:val="decimal" w:pos="935"/>
                <w:tab w:val="left" w:pos="1320"/>
              </w:tabs>
              <w:snapToGrid w:val="0"/>
              <w:spacing w:before="120" w:line="240" w:lineRule="atLeast"/>
              <w:rPr>
                <w:b w:val="0"/>
                <w:sz w:val="22"/>
              </w:rPr>
            </w:pPr>
            <w:r w:rsidRPr="004D4B2C">
              <w:rPr>
                <w:b w:val="0"/>
                <w:sz w:val="22"/>
              </w:rPr>
              <w:tab/>
              <w:t xml:space="preserve">  0.</w:t>
            </w:r>
            <w:r w:rsidR="004D4B2C" w:rsidRPr="004D4B2C">
              <w:rPr>
                <w:b w:val="0"/>
                <w:sz w:val="22"/>
              </w:rPr>
              <w:t>7</w:t>
            </w:r>
          </w:p>
        </w:tc>
        <w:tc>
          <w:tcPr>
            <w:tcW w:w="1318" w:type="dxa"/>
          </w:tcPr>
          <w:p w14:paraId="365B3495" w14:textId="55CE7290" w:rsidR="00CF16C5" w:rsidRPr="004D4B2C" w:rsidRDefault="00CF16C5" w:rsidP="00CF16C5">
            <w:pPr>
              <w:pStyle w:val="af6"/>
              <w:tabs>
                <w:tab w:val="decimal" w:pos="510"/>
                <w:tab w:val="decimal" w:pos="852"/>
                <w:tab w:val="left" w:pos="1320"/>
              </w:tabs>
              <w:snapToGrid w:val="0"/>
              <w:spacing w:before="120" w:line="240" w:lineRule="atLeast"/>
              <w:rPr>
                <w:b w:val="0"/>
                <w:sz w:val="22"/>
              </w:rPr>
            </w:pPr>
            <w:r w:rsidRPr="004D4B2C">
              <w:rPr>
                <w:b w:val="0"/>
                <w:sz w:val="22"/>
              </w:rPr>
              <w:tab/>
              <w:t>1.</w:t>
            </w:r>
            <w:r w:rsidR="004D4B2C" w:rsidRPr="004D4B2C">
              <w:rPr>
                <w:b w:val="0"/>
                <w:sz w:val="22"/>
              </w:rPr>
              <w:t>0</w:t>
            </w:r>
          </w:p>
        </w:tc>
        <w:tc>
          <w:tcPr>
            <w:tcW w:w="1318" w:type="dxa"/>
            <w:shd w:val="clear" w:color="auto" w:fill="auto"/>
          </w:tcPr>
          <w:p w14:paraId="63FD19D5" w14:textId="17299A0A" w:rsidR="00CF16C5" w:rsidRPr="004D4B2C" w:rsidRDefault="00CF16C5" w:rsidP="00CF16C5">
            <w:pPr>
              <w:pStyle w:val="af6"/>
              <w:tabs>
                <w:tab w:val="decimal" w:pos="510"/>
                <w:tab w:val="decimal" w:pos="852"/>
                <w:tab w:val="left" w:pos="1320"/>
              </w:tabs>
              <w:snapToGrid w:val="0"/>
              <w:spacing w:before="120" w:line="240" w:lineRule="atLeast"/>
              <w:rPr>
                <w:b w:val="0"/>
                <w:sz w:val="22"/>
              </w:rPr>
            </w:pPr>
            <w:r w:rsidRPr="004D4B2C">
              <w:rPr>
                <w:b w:val="0"/>
                <w:sz w:val="22"/>
              </w:rPr>
              <w:tab/>
              <w:t>0.</w:t>
            </w:r>
            <w:r w:rsidR="004D4B2C" w:rsidRPr="004D4B2C">
              <w:rPr>
                <w:b w:val="0"/>
                <w:sz w:val="22"/>
              </w:rPr>
              <w:t>6</w:t>
            </w:r>
          </w:p>
        </w:tc>
        <w:tc>
          <w:tcPr>
            <w:tcW w:w="1318" w:type="dxa"/>
            <w:shd w:val="clear" w:color="auto" w:fill="auto"/>
          </w:tcPr>
          <w:p w14:paraId="7FD4FB2F" w14:textId="443A27CF" w:rsidR="00CF16C5" w:rsidRPr="00A90468" w:rsidRDefault="00CF16C5" w:rsidP="00CF16C5">
            <w:pPr>
              <w:pStyle w:val="af6"/>
              <w:tabs>
                <w:tab w:val="decimal" w:pos="510"/>
                <w:tab w:val="decimal" w:pos="889"/>
                <w:tab w:val="left" w:pos="1320"/>
              </w:tabs>
              <w:snapToGrid w:val="0"/>
              <w:spacing w:before="120" w:line="240" w:lineRule="atLeast"/>
              <w:rPr>
                <w:b w:val="0"/>
                <w:sz w:val="22"/>
              </w:rPr>
            </w:pPr>
            <w:r w:rsidRPr="00A90468">
              <w:rPr>
                <w:b w:val="0"/>
                <w:sz w:val="22"/>
              </w:rPr>
              <w:tab/>
              <w:t>0.</w:t>
            </w:r>
            <w:r w:rsidR="00A90468" w:rsidRPr="00A90468">
              <w:rPr>
                <w:b w:val="0"/>
                <w:sz w:val="22"/>
              </w:rPr>
              <w:t>4</w:t>
            </w:r>
          </w:p>
        </w:tc>
      </w:tr>
      <w:tr w:rsidR="00CB06BF" w:rsidRPr="00A459A8" w14:paraId="34ECED0C" w14:textId="77777777" w:rsidTr="00C73BA0">
        <w:trPr>
          <w:trHeight w:val="142"/>
        </w:trPr>
        <w:tc>
          <w:tcPr>
            <w:tcW w:w="1134" w:type="dxa"/>
          </w:tcPr>
          <w:p w14:paraId="49DD3AE2" w14:textId="77777777" w:rsidR="00CB06BF" w:rsidRPr="008816C8" w:rsidRDefault="00CB06BF" w:rsidP="00C73BA0">
            <w:pPr>
              <w:pStyle w:val="af6"/>
              <w:tabs>
                <w:tab w:val="left" w:pos="1140"/>
                <w:tab w:val="left" w:pos="1320"/>
              </w:tabs>
              <w:snapToGrid w:val="0"/>
              <w:spacing w:before="120" w:line="240" w:lineRule="atLeast"/>
              <w:rPr>
                <w:b w:val="0"/>
                <w:color w:val="000000"/>
                <w:sz w:val="22"/>
              </w:rPr>
            </w:pPr>
          </w:p>
        </w:tc>
        <w:tc>
          <w:tcPr>
            <w:tcW w:w="1276" w:type="dxa"/>
          </w:tcPr>
          <w:p w14:paraId="4728D7A7" w14:textId="77777777" w:rsidR="00CB06BF" w:rsidRPr="008816C8" w:rsidRDefault="00CB06BF" w:rsidP="00C73BA0">
            <w:pPr>
              <w:pStyle w:val="af6"/>
              <w:tabs>
                <w:tab w:val="left" w:pos="1140"/>
                <w:tab w:val="left" w:pos="1320"/>
              </w:tabs>
              <w:snapToGrid w:val="0"/>
              <w:spacing w:before="120" w:line="240" w:lineRule="atLeast"/>
              <w:jc w:val="center"/>
              <w:rPr>
                <w:b w:val="0"/>
                <w:sz w:val="22"/>
              </w:rPr>
            </w:pPr>
            <w:r w:rsidRPr="008816C8">
              <w:rPr>
                <w:b w:val="0"/>
                <w:sz w:val="22"/>
              </w:rPr>
              <w:t>Q4</w:t>
            </w:r>
          </w:p>
        </w:tc>
        <w:tc>
          <w:tcPr>
            <w:tcW w:w="1418" w:type="dxa"/>
            <w:shd w:val="clear" w:color="auto" w:fill="auto"/>
          </w:tcPr>
          <w:p w14:paraId="04E5FC8F" w14:textId="23C3B3E2" w:rsidR="00CB06BF" w:rsidRPr="00812289" w:rsidRDefault="00CB06BF" w:rsidP="00C73BA0">
            <w:pPr>
              <w:pStyle w:val="af6"/>
              <w:tabs>
                <w:tab w:val="decimal" w:pos="510"/>
                <w:tab w:val="decimal" w:pos="852"/>
                <w:tab w:val="left" w:pos="1320"/>
              </w:tabs>
              <w:snapToGrid w:val="0"/>
              <w:spacing w:before="120" w:line="240" w:lineRule="atLeast"/>
              <w:rPr>
                <w:b w:val="0"/>
                <w:sz w:val="22"/>
              </w:rPr>
            </w:pPr>
            <w:r w:rsidRPr="007A4467">
              <w:rPr>
                <w:b w:val="0"/>
                <w:sz w:val="22"/>
              </w:rPr>
              <w:tab/>
            </w:r>
            <w:r w:rsidRPr="00812289">
              <w:rPr>
                <w:b w:val="0"/>
                <w:sz w:val="22"/>
              </w:rPr>
              <w:t>0.</w:t>
            </w:r>
            <w:r w:rsidR="007A4467" w:rsidRPr="00812289">
              <w:rPr>
                <w:b w:val="0"/>
                <w:sz w:val="22"/>
              </w:rPr>
              <w:t>4</w:t>
            </w:r>
          </w:p>
        </w:tc>
        <w:tc>
          <w:tcPr>
            <w:tcW w:w="1446" w:type="dxa"/>
            <w:shd w:val="clear" w:color="auto" w:fill="auto"/>
          </w:tcPr>
          <w:p w14:paraId="0616BA17" w14:textId="4EA21850" w:rsidR="00CB06BF" w:rsidRPr="00812289" w:rsidRDefault="00CB06BF" w:rsidP="00C73BA0">
            <w:pPr>
              <w:pStyle w:val="af6"/>
              <w:tabs>
                <w:tab w:val="decimal" w:pos="510"/>
                <w:tab w:val="decimal" w:pos="935"/>
                <w:tab w:val="left" w:pos="1320"/>
              </w:tabs>
              <w:snapToGrid w:val="0"/>
              <w:spacing w:before="120" w:line="240" w:lineRule="atLeast"/>
              <w:rPr>
                <w:b w:val="0"/>
                <w:sz w:val="22"/>
              </w:rPr>
            </w:pPr>
            <w:r w:rsidRPr="007A4467">
              <w:rPr>
                <w:b w:val="0"/>
                <w:sz w:val="22"/>
              </w:rPr>
              <w:tab/>
            </w:r>
            <w:r w:rsidRPr="00812289">
              <w:rPr>
                <w:b w:val="0"/>
                <w:sz w:val="22"/>
              </w:rPr>
              <w:t>0.</w:t>
            </w:r>
            <w:r w:rsidR="00484BE3" w:rsidRPr="00812289">
              <w:rPr>
                <w:b w:val="0"/>
                <w:sz w:val="22"/>
              </w:rPr>
              <w:t>4</w:t>
            </w:r>
          </w:p>
        </w:tc>
        <w:tc>
          <w:tcPr>
            <w:tcW w:w="1318" w:type="dxa"/>
          </w:tcPr>
          <w:p w14:paraId="30EDCA6A" w14:textId="61AE764B" w:rsidR="00CB06BF" w:rsidRPr="00812289" w:rsidRDefault="00CB06BF" w:rsidP="00C73BA0">
            <w:pPr>
              <w:pStyle w:val="af6"/>
              <w:tabs>
                <w:tab w:val="decimal" w:pos="510"/>
                <w:tab w:val="decimal" w:pos="852"/>
                <w:tab w:val="left" w:pos="1320"/>
              </w:tabs>
              <w:snapToGrid w:val="0"/>
              <w:spacing w:before="120" w:line="240" w:lineRule="atLeast"/>
              <w:rPr>
                <w:b w:val="0"/>
                <w:sz w:val="22"/>
              </w:rPr>
            </w:pPr>
            <w:r w:rsidRPr="007A4467">
              <w:rPr>
                <w:b w:val="0"/>
                <w:sz w:val="22"/>
              </w:rPr>
              <w:tab/>
            </w:r>
            <w:r w:rsidRPr="00812289">
              <w:rPr>
                <w:b w:val="0"/>
                <w:sz w:val="22"/>
              </w:rPr>
              <w:t>0.</w:t>
            </w:r>
            <w:r w:rsidR="000324FF" w:rsidRPr="00812289">
              <w:rPr>
                <w:b w:val="0"/>
                <w:sz w:val="22"/>
              </w:rPr>
              <w:t>2</w:t>
            </w:r>
          </w:p>
        </w:tc>
        <w:tc>
          <w:tcPr>
            <w:tcW w:w="1318" w:type="dxa"/>
            <w:shd w:val="clear" w:color="auto" w:fill="auto"/>
          </w:tcPr>
          <w:p w14:paraId="2D7B17FB" w14:textId="654BF37B" w:rsidR="00CB06BF" w:rsidRPr="00812289" w:rsidRDefault="00CB06BF" w:rsidP="00C73BA0">
            <w:pPr>
              <w:pStyle w:val="af6"/>
              <w:tabs>
                <w:tab w:val="decimal" w:pos="510"/>
                <w:tab w:val="decimal" w:pos="852"/>
                <w:tab w:val="left" w:pos="1320"/>
              </w:tabs>
              <w:snapToGrid w:val="0"/>
              <w:spacing w:before="120" w:line="240" w:lineRule="atLeast"/>
              <w:rPr>
                <w:b w:val="0"/>
                <w:sz w:val="22"/>
              </w:rPr>
            </w:pPr>
            <w:r w:rsidRPr="007A4467">
              <w:rPr>
                <w:b w:val="0"/>
                <w:sz w:val="22"/>
              </w:rPr>
              <w:tab/>
            </w:r>
            <w:r w:rsidRPr="00812289">
              <w:rPr>
                <w:b w:val="0"/>
                <w:sz w:val="22"/>
              </w:rPr>
              <w:t>0.</w:t>
            </w:r>
            <w:r w:rsidR="000324FF" w:rsidRPr="00812289">
              <w:rPr>
                <w:b w:val="0"/>
                <w:sz w:val="22"/>
              </w:rPr>
              <w:t>5</w:t>
            </w:r>
          </w:p>
        </w:tc>
        <w:tc>
          <w:tcPr>
            <w:tcW w:w="1318" w:type="dxa"/>
            <w:shd w:val="clear" w:color="auto" w:fill="auto"/>
          </w:tcPr>
          <w:p w14:paraId="6653B8FF" w14:textId="611668A6" w:rsidR="00CB06BF" w:rsidRPr="007A4467" w:rsidRDefault="00CB06BF" w:rsidP="00C73BA0">
            <w:pPr>
              <w:pStyle w:val="af6"/>
              <w:tabs>
                <w:tab w:val="decimal" w:pos="510"/>
                <w:tab w:val="decimal" w:pos="889"/>
                <w:tab w:val="left" w:pos="1320"/>
              </w:tabs>
              <w:snapToGrid w:val="0"/>
              <w:spacing w:before="120" w:line="240" w:lineRule="atLeast"/>
              <w:rPr>
                <w:b w:val="0"/>
                <w:sz w:val="22"/>
              </w:rPr>
            </w:pPr>
            <w:r w:rsidRPr="007A4467">
              <w:rPr>
                <w:b w:val="0"/>
                <w:sz w:val="22"/>
              </w:rPr>
              <w:tab/>
            </w:r>
            <w:r w:rsidRPr="00812289">
              <w:rPr>
                <w:b w:val="0"/>
                <w:sz w:val="22"/>
              </w:rPr>
              <w:t>0.</w:t>
            </w:r>
            <w:r w:rsidR="000324FF" w:rsidRPr="00812289">
              <w:rPr>
                <w:b w:val="0"/>
                <w:sz w:val="22"/>
              </w:rPr>
              <w:t>7</w:t>
            </w:r>
          </w:p>
        </w:tc>
      </w:tr>
    </w:tbl>
    <w:p w14:paraId="004EBA1C" w14:textId="77777777" w:rsidR="00163960" w:rsidRPr="00A459A8" w:rsidRDefault="00163960" w:rsidP="00163960">
      <w:pPr>
        <w:pStyle w:val="a6"/>
        <w:tabs>
          <w:tab w:val="clear" w:pos="783"/>
          <w:tab w:val="left" w:pos="840"/>
        </w:tabs>
        <w:snapToGrid w:val="0"/>
        <w:spacing w:line="240" w:lineRule="auto"/>
        <w:ind w:left="1440" w:right="28" w:hanging="1439"/>
        <w:rPr>
          <w:color w:val="000000"/>
          <w:highlight w:val="lightGray"/>
        </w:rPr>
      </w:pPr>
    </w:p>
    <w:p w14:paraId="674661FE" w14:textId="77777777" w:rsidR="00163960" w:rsidRPr="00741FBC" w:rsidRDefault="00163960" w:rsidP="0034547F">
      <w:pPr>
        <w:pStyle w:val="a6"/>
        <w:tabs>
          <w:tab w:val="clear" w:pos="783"/>
          <w:tab w:val="left" w:pos="840"/>
        </w:tabs>
        <w:snapToGrid w:val="0"/>
        <w:spacing w:line="240" w:lineRule="auto"/>
        <w:ind w:left="1440" w:right="28" w:hanging="1439"/>
        <w:rPr>
          <w:color w:val="000000"/>
        </w:rPr>
      </w:pPr>
      <w:proofErr w:type="gramStart"/>
      <w:r w:rsidRPr="00741FBC">
        <w:rPr>
          <w:color w:val="000000"/>
        </w:rPr>
        <w:t>Note</w:t>
      </w:r>
      <w:r w:rsidR="008A082B" w:rsidRPr="00741FBC">
        <w:rPr>
          <w:color w:val="000000"/>
        </w:rPr>
        <w:t>s</w:t>
      </w:r>
      <w:r w:rsidRPr="00741FBC">
        <w:rPr>
          <w:color w:val="000000"/>
        </w:rPr>
        <w:t xml:space="preserve"> :</w:t>
      </w:r>
      <w:proofErr w:type="gramEnd"/>
      <w:r w:rsidRPr="00741FBC">
        <w:rPr>
          <w:color w:val="000000"/>
        </w:rPr>
        <w:tab/>
        <w:t>(a)</w:t>
      </w:r>
      <w:r w:rsidRPr="00741FBC">
        <w:rPr>
          <w:color w:val="000000"/>
        </w:rPr>
        <w:tab/>
      </w:r>
      <w:r w:rsidR="00AB61A9" w:rsidRPr="00741FBC">
        <w:rPr>
          <w:color w:val="000000"/>
        </w:rPr>
        <w:t xml:space="preserve">Underlying consumer price inflation is calculated by netting out the effects of all </w:t>
      </w:r>
      <w:r w:rsidR="00AB61A9" w:rsidRPr="00741FBC">
        <w:rPr>
          <w:lang w:eastAsia="zh-HK"/>
        </w:rPr>
        <w:t>Government’s</w:t>
      </w:r>
      <w:r w:rsidR="00AB61A9" w:rsidRPr="00741FBC">
        <w:rPr>
          <w:color w:val="000000"/>
        </w:rPr>
        <w:t xml:space="preserve"> one-off relief measures introduced since 2007, including the waiver and Government’s payment of public housing rentals, rates concession, suspension and subsequent abolition of Employees Retraining Levy, subsidies for household electricity charges</w:t>
      </w:r>
      <w:r w:rsidR="00AB61A9" w:rsidRPr="00741FBC">
        <w:rPr>
          <w:rFonts w:hint="eastAsia"/>
          <w:color w:val="000000"/>
        </w:rPr>
        <w:t>, and waiver of examination fees</w:t>
      </w:r>
      <w:r w:rsidR="00AB61A9" w:rsidRPr="00741FBC">
        <w:rPr>
          <w:color w:val="000000"/>
        </w:rPr>
        <w:t>.</w:t>
      </w:r>
    </w:p>
    <w:p w14:paraId="122A325B" w14:textId="77777777" w:rsidR="008A082B" w:rsidRPr="00A459A8" w:rsidRDefault="008A082B" w:rsidP="0034547F">
      <w:pPr>
        <w:pStyle w:val="a6"/>
        <w:tabs>
          <w:tab w:val="clear" w:pos="783"/>
          <w:tab w:val="left" w:pos="840"/>
        </w:tabs>
        <w:snapToGrid w:val="0"/>
        <w:spacing w:line="240" w:lineRule="auto"/>
        <w:ind w:left="1440" w:right="28" w:hanging="1439"/>
        <w:rPr>
          <w:color w:val="000000"/>
          <w:highlight w:val="lightGray"/>
        </w:rPr>
      </w:pPr>
    </w:p>
    <w:p w14:paraId="77DA9031" w14:textId="77777777" w:rsidR="008A082B" w:rsidRPr="00AB61A9" w:rsidRDefault="008A082B" w:rsidP="008A082B">
      <w:pPr>
        <w:pStyle w:val="a6"/>
        <w:tabs>
          <w:tab w:val="clear" w:pos="783"/>
          <w:tab w:val="left" w:pos="840"/>
        </w:tabs>
        <w:snapToGrid w:val="0"/>
        <w:spacing w:line="240" w:lineRule="auto"/>
        <w:ind w:left="1440" w:right="28" w:hanging="589"/>
        <w:rPr>
          <w:color w:val="000000"/>
        </w:rPr>
      </w:pPr>
      <w:r w:rsidRPr="00741FBC">
        <w:rPr>
          <w:rFonts w:eastAsia="SimSun"/>
          <w:lang w:eastAsia="zh-CN"/>
        </w:rPr>
        <w:t>(</w:t>
      </w:r>
      <w:r w:rsidRPr="00741FBC">
        <w:t>*)</w:t>
      </w:r>
      <w:r w:rsidRPr="00741FBC">
        <w:tab/>
      </w:r>
      <w:r w:rsidRPr="00741FBC">
        <w:rPr>
          <w:rFonts w:eastAsia="SimSun"/>
          <w:lang w:eastAsia="zh-CN"/>
        </w:rPr>
        <w:t>Change within ±0.05%.</w:t>
      </w:r>
    </w:p>
    <w:p w14:paraId="16DA9E6A" w14:textId="77777777" w:rsidR="008815EE" w:rsidRPr="009A484A" w:rsidRDefault="00130D09" w:rsidP="00211D45">
      <w:pPr>
        <w:pStyle w:val="a6"/>
        <w:tabs>
          <w:tab w:val="clear" w:pos="783"/>
          <w:tab w:val="left" w:pos="840"/>
        </w:tabs>
        <w:snapToGrid w:val="0"/>
        <w:spacing w:line="240" w:lineRule="auto"/>
        <w:ind w:left="1440" w:right="28" w:hanging="1439"/>
        <w:rPr>
          <w:sz w:val="28"/>
          <w:szCs w:val="20"/>
        </w:rPr>
      </w:pPr>
      <w:r w:rsidRPr="009A484A">
        <w:t xml:space="preserve"> </w:t>
      </w:r>
      <w:r w:rsidR="008815EE" w:rsidRPr="009A484A">
        <w:rPr>
          <w:b/>
        </w:rPr>
        <w:br w:type="page"/>
      </w:r>
    </w:p>
    <w:p w14:paraId="5BFC10AA" w14:textId="379F8448" w:rsidR="00BA3F23" w:rsidRDefault="00763F88" w:rsidP="004A5070">
      <w:pPr>
        <w:pStyle w:val="af6"/>
        <w:tabs>
          <w:tab w:val="left" w:pos="1277"/>
        </w:tabs>
        <w:overflowPunct w:val="0"/>
        <w:spacing w:line="360" w:lineRule="atLeast"/>
        <w:rPr>
          <w:b w:val="0"/>
          <w:kern w:val="0"/>
        </w:rPr>
      </w:pPr>
      <w:r w:rsidRPr="00091ED8">
        <w:rPr>
          <w:b w:val="0"/>
          <w:color w:val="000000"/>
        </w:rPr>
        <w:lastRenderedPageBreak/>
        <w:t>7</w:t>
      </w:r>
      <w:r w:rsidR="00493217" w:rsidRPr="00091ED8">
        <w:rPr>
          <w:b w:val="0"/>
          <w:color w:val="000000"/>
        </w:rPr>
        <w:t>.3</w:t>
      </w:r>
      <w:r w:rsidR="00493217" w:rsidRPr="00091ED8">
        <w:rPr>
          <w:b w:val="0"/>
          <w:color w:val="000000"/>
        </w:rPr>
        <w:tab/>
      </w:r>
      <w:r w:rsidR="007B52F4" w:rsidRPr="00ED002A">
        <w:rPr>
          <w:b w:val="0"/>
          <w:szCs w:val="28"/>
        </w:rPr>
        <w:t xml:space="preserve">Analysing the underlying Composite CPI in </w:t>
      </w:r>
      <w:r w:rsidR="007B52F4">
        <w:rPr>
          <w:b w:val="0"/>
          <w:szCs w:val="28"/>
        </w:rPr>
        <w:t>2025</w:t>
      </w:r>
      <w:r w:rsidR="007B52F4" w:rsidRPr="00ED002A">
        <w:rPr>
          <w:b w:val="0"/>
          <w:szCs w:val="28"/>
        </w:rPr>
        <w:t xml:space="preserve"> by major component</w:t>
      </w:r>
      <w:r w:rsidR="00FF1E8F" w:rsidRPr="007B2A29">
        <w:rPr>
          <w:b w:val="0"/>
          <w:color w:val="000000"/>
        </w:rPr>
        <w:t>,</w:t>
      </w:r>
      <w:r w:rsidR="007A0965" w:rsidRPr="007B2A29">
        <w:rPr>
          <w:b w:val="0"/>
          <w:color w:val="000000"/>
        </w:rPr>
        <w:t xml:space="preserve"> </w:t>
      </w:r>
      <w:r w:rsidR="000F54C6" w:rsidRPr="007B2A29">
        <w:rPr>
          <w:b w:val="0"/>
          <w:color w:val="000000"/>
        </w:rPr>
        <w:t>food prices</w:t>
      </w:r>
      <w:r w:rsidR="003D5E0E" w:rsidRPr="007B2A29">
        <w:rPr>
          <w:b w:val="0"/>
          <w:color w:val="000000"/>
        </w:rPr>
        <w:t xml:space="preserve"> as </w:t>
      </w:r>
      <w:r w:rsidR="00AD21B0" w:rsidRPr="007B2A29">
        <w:rPr>
          <w:b w:val="0"/>
          <w:color w:val="000000"/>
        </w:rPr>
        <w:t xml:space="preserve">a </w:t>
      </w:r>
      <w:r w:rsidR="003D5E0E" w:rsidRPr="007B2A29">
        <w:rPr>
          <w:b w:val="0"/>
          <w:color w:val="000000"/>
        </w:rPr>
        <w:t>whole</w:t>
      </w:r>
      <w:r w:rsidR="008A3C8B" w:rsidRPr="007B2A29">
        <w:rPr>
          <w:b w:val="0"/>
          <w:color w:val="000000"/>
        </w:rPr>
        <w:t xml:space="preserve"> </w:t>
      </w:r>
      <w:r w:rsidR="007B2A29" w:rsidRPr="007B2A29">
        <w:rPr>
          <w:b w:val="0"/>
          <w:color w:val="000000"/>
        </w:rPr>
        <w:t>rose</w:t>
      </w:r>
      <w:r w:rsidR="002F62C9" w:rsidRPr="007B2A29">
        <w:rPr>
          <w:b w:val="0"/>
          <w:color w:val="000000"/>
        </w:rPr>
        <w:t xml:space="preserve"> </w:t>
      </w:r>
      <w:r w:rsidR="00B27ED7" w:rsidRPr="007B2A29">
        <w:rPr>
          <w:b w:val="0"/>
          <w:color w:val="000000"/>
        </w:rPr>
        <w:t>m</w:t>
      </w:r>
      <w:r w:rsidR="007B2A29" w:rsidRPr="007B2A29">
        <w:rPr>
          <w:b w:val="0"/>
          <w:color w:val="000000"/>
        </w:rPr>
        <w:t>ildl</w:t>
      </w:r>
      <w:r w:rsidR="00B27ED7" w:rsidRPr="007B2A29">
        <w:rPr>
          <w:b w:val="0"/>
          <w:color w:val="000000"/>
        </w:rPr>
        <w:t xml:space="preserve">y </w:t>
      </w:r>
      <w:r w:rsidR="002F62C9" w:rsidRPr="007B2A29">
        <w:rPr>
          <w:b w:val="0"/>
          <w:color w:val="000000"/>
        </w:rPr>
        <w:t>by</w:t>
      </w:r>
      <w:r w:rsidR="00363C2B" w:rsidRPr="007B2A29">
        <w:rPr>
          <w:b w:val="0"/>
          <w:color w:val="000000"/>
        </w:rPr>
        <w:t xml:space="preserve"> </w:t>
      </w:r>
      <w:r w:rsidR="007B2A29" w:rsidRPr="00812289">
        <w:rPr>
          <w:b w:val="0"/>
          <w:color w:val="000000"/>
        </w:rPr>
        <w:t>0</w:t>
      </w:r>
      <w:r w:rsidR="00B27536" w:rsidRPr="00812289">
        <w:rPr>
          <w:b w:val="0"/>
          <w:color w:val="000000"/>
        </w:rPr>
        <w:t>.</w:t>
      </w:r>
      <w:r w:rsidR="007B2A29" w:rsidRPr="00812289">
        <w:rPr>
          <w:b w:val="0"/>
          <w:color w:val="000000"/>
        </w:rPr>
        <w:t>7</w:t>
      </w:r>
      <w:r w:rsidR="00363C2B" w:rsidRPr="007B2A29">
        <w:rPr>
          <w:b w:val="0"/>
          <w:color w:val="000000"/>
        </w:rPr>
        <w:t xml:space="preserve">% </w:t>
      </w:r>
      <w:r w:rsidR="007B2A29" w:rsidRPr="007B2A29">
        <w:rPr>
          <w:b w:val="0"/>
          <w:color w:val="000000"/>
        </w:rPr>
        <w:t>over a year earlier</w:t>
      </w:r>
      <w:r w:rsidR="00DB3C4C" w:rsidRPr="007B2A29">
        <w:rPr>
          <w:b w:val="0"/>
          <w:color w:val="000000"/>
        </w:rPr>
        <w:t>.</w:t>
      </w:r>
      <w:r w:rsidR="00FB24CF" w:rsidRPr="007B2A29">
        <w:rPr>
          <w:b w:val="0"/>
          <w:color w:val="000000"/>
        </w:rPr>
        <w:t xml:space="preserve"> </w:t>
      </w:r>
      <w:r w:rsidR="00DB3C4C" w:rsidRPr="00A459A8">
        <w:rPr>
          <w:b w:val="0"/>
          <w:color w:val="000000"/>
          <w:highlight w:val="lightGray"/>
        </w:rPr>
        <w:t xml:space="preserve"> </w:t>
      </w:r>
      <w:r w:rsidR="00C2010C" w:rsidRPr="005554FB">
        <w:rPr>
          <w:b w:val="0"/>
          <w:szCs w:val="28"/>
        </w:rPr>
        <w:t>Within</w:t>
      </w:r>
      <w:r w:rsidR="00C2010C">
        <w:rPr>
          <w:b w:val="0"/>
          <w:szCs w:val="28"/>
        </w:rPr>
        <w:t xml:space="preserve"> this category</w:t>
      </w:r>
      <w:r w:rsidR="00C2010C" w:rsidRPr="005554FB">
        <w:rPr>
          <w:b w:val="0"/>
          <w:szCs w:val="28"/>
        </w:rPr>
        <w:t>,</w:t>
      </w:r>
      <w:r w:rsidR="008A3C8B" w:rsidRPr="00444D6B">
        <w:rPr>
          <w:b w:val="0"/>
          <w:color w:val="000000"/>
          <w:lang w:eastAsia="zh-HK"/>
        </w:rPr>
        <w:t xml:space="preserve"> </w:t>
      </w:r>
      <w:r w:rsidR="00B027A1" w:rsidRPr="00444D6B">
        <w:rPr>
          <w:b w:val="0"/>
          <w:color w:val="000000"/>
          <w:lang w:eastAsia="zh-HK"/>
        </w:rPr>
        <w:t>p</w:t>
      </w:r>
      <w:r w:rsidR="00476E21" w:rsidRPr="00444D6B">
        <w:rPr>
          <w:b w:val="0"/>
          <w:color w:val="000000"/>
          <w:lang w:eastAsia="zh-HK"/>
        </w:rPr>
        <w:t>rices of</w:t>
      </w:r>
      <w:r w:rsidR="00100A00" w:rsidRPr="00444D6B">
        <w:rPr>
          <w:b w:val="0"/>
          <w:color w:val="000000"/>
          <w:lang w:eastAsia="zh-HK"/>
        </w:rPr>
        <w:t xml:space="preserve"> meals out and takeaway food</w:t>
      </w:r>
      <w:r w:rsidR="00856CF9" w:rsidRPr="00444D6B">
        <w:rPr>
          <w:b w:val="0"/>
          <w:color w:val="000000"/>
          <w:lang w:eastAsia="zh-HK"/>
        </w:rPr>
        <w:t xml:space="preserve"> </w:t>
      </w:r>
      <w:r w:rsidR="00444D6B" w:rsidRPr="00444D6B">
        <w:rPr>
          <w:b w:val="0"/>
          <w:color w:val="000000"/>
          <w:lang w:eastAsia="zh-HK"/>
        </w:rPr>
        <w:t>registered a</w:t>
      </w:r>
      <w:r w:rsidR="00F046A5">
        <w:rPr>
          <w:b w:val="0"/>
          <w:color w:val="000000"/>
          <w:lang w:eastAsia="zh-HK"/>
        </w:rPr>
        <w:t>n</w:t>
      </w:r>
      <w:r w:rsidR="00444D6B" w:rsidRPr="00444D6B">
        <w:rPr>
          <w:b w:val="0"/>
          <w:color w:val="000000"/>
          <w:lang w:eastAsia="zh-HK"/>
        </w:rPr>
        <w:t xml:space="preserve"> increase of</w:t>
      </w:r>
      <w:r w:rsidR="00815213" w:rsidRPr="00444D6B">
        <w:rPr>
          <w:b w:val="0"/>
          <w:color w:val="000000"/>
          <w:lang w:eastAsia="zh-HK"/>
        </w:rPr>
        <w:t xml:space="preserve"> </w:t>
      </w:r>
      <w:r w:rsidR="00444D6B" w:rsidRPr="00812289">
        <w:rPr>
          <w:b w:val="0"/>
          <w:color w:val="000000"/>
          <w:lang w:eastAsia="zh-HK"/>
        </w:rPr>
        <w:t>1</w:t>
      </w:r>
      <w:r w:rsidR="00B27536" w:rsidRPr="00812289">
        <w:rPr>
          <w:b w:val="0"/>
          <w:color w:val="000000"/>
          <w:lang w:eastAsia="zh-HK"/>
        </w:rPr>
        <w:t>.</w:t>
      </w:r>
      <w:r w:rsidR="00444D6B" w:rsidRPr="00812289">
        <w:rPr>
          <w:b w:val="0"/>
          <w:color w:val="000000"/>
          <w:lang w:eastAsia="zh-HK"/>
        </w:rPr>
        <w:t>3</w:t>
      </w:r>
      <w:r w:rsidR="00815213" w:rsidRPr="00444D6B">
        <w:rPr>
          <w:b w:val="0"/>
          <w:color w:val="000000"/>
          <w:lang w:eastAsia="zh-HK"/>
        </w:rPr>
        <w:t>%</w:t>
      </w:r>
      <w:r w:rsidR="00363353" w:rsidRPr="00444D6B">
        <w:rPr>
          <w:b w:val="0"/>
          <w:kern w:val="0"/>
        </w:rPr>
        <w:t xml:space="preserve">, </w:t>
      </w:r>
      <w:r w:rsidR="00444D6B" w:rsidRPr="00444D6B">
        <w:rPr>
          <w:b w:val="0"/>
          <w:kern w:val="0"/>
        </w:rPr>
        <w:t>whereas p</w:t>
      </w:r>
      <w:r w:rsidR="009E7D2F" w:rsidRPr="00444D6B">
        <w:rPr>
          <w:b w:val="0"/>
          <w:color w:val="000000"/>
          <w:lang w:eastAsia="zh-HK"/>
        </w:rPr>
        <w:t xml:space="preserve">rices </w:t>
      </w:r>
      <w:r w:rsidR="002F0874" w:rsidRPr="00444D6B">
        <w:rPr>
          <w:b w:val="0"/>
          <w:color w:val="000000"/>
          <w:lang w:eastAsia="zh-HK"/>
        </w:rPr>
        <w:t xml:space="preserve">of basic food </w:t>
      </w:r>
      <w:r w:rsidR="00444D6B" w:rsidRPr="00444D6B">
        <w:rPr>
          <w:b w:val="0"/>
          <w:color w:val="000000"/>
          <w:lang w:eastAsia="zh-HK"/>
        </w:rPr>
        <w:t xml:space="preserve">saw a </w:t>
      </w:r>
      <w:r w:rsidR="00F046A5">
        <w:rPr>
          <w:b w:val="0"/>
          <w:color w:val="000000"/>
          <w:lang w:eastAsia="zh-HK"/>
        </w:rPr>
        <w:t>mild</w:t>
      </w:r>
      <w:r w:rsidR="00444D6B" w:rsidRPr="00444D6B">
        <w:rPr>
          <w:b w:val="0"/>
          <w:color w:val="000000"/>
          <w:lang w:eastAsia="zh-HK"/>
        </w:rPr>
        <w:t xml:space="preserve"> decline of</w:t>
      </w:r>
      <w:r w:rsidR="002F0874" w:rsidRPr="00444D6B">
        <w:rPr>
          <w:b w:val="0"/>
          <w:color w:val="000000"/>
          <w:lang w:eastAsia="zh-HK"/>
        </w:rPr>
        <w:t xml:space="preserve"> </w:t>
      </w:r>
      <w:r w:rsidR="00B27536" w:rsidRPr="00812289">
        <w:rPr>
          <w:b w:val="0"/>
          <w:color w:val="000000"/>
          <w:lang w:eastAsia="zh-HK"/>
        </w:rPr>
        <w:t>0.</w:t>
      </w:r>
      <w:r w:rsidR="004D5214" w:rsidRPr="00812289">
        <w:rPr>
          <w:b w:val="0"/>
          <w:color w:val="000000"/>
          <w:lang w:eastAsia="zh-HK"/>
        </w:rPr>
        <w:t>4</w:t>
      </w:r>
      <w:r w:rsidR="002F0874" w:rsidRPr="00444D6B">
        <w:rPr>
          <w:b w:val="0"/>
          <w:color w:val="000000"/>
          <w:lang w:eastAsia="zh-HK"/>
        </w:rPr>
        <w:t>%.</w:t>
      </w:r>
      <w:r w:rsidR="00C05D17" w:rsidRPr="00444D6B">
        <w:rPr>
          <w:b w:val="0"/>
          <w:color w:val="000000"/>
        </w:rPr>
        <w:t xml:space="preserve">  </w:t>
      </w:r>
      <w:r w:rsidR="00DB1ECD" w:rsidRPr="00D575FE">
        <w:rPr>
          <w:b w:val="0"/>
          <w:szCs w:val="28"/>
        </w:rPr>
        <w:t xml:space="preserve">Private housing rentals </w:t>
      </w:r>
      <w:r w:rsidR="00D575FE" w:rsidRPr="00D575FE">
        <w:rPr>
          <w:b w:val="0"/>
          <w:szCs w:val="28"/>
        </w:rPr>
        <w:t>increase</w:t>
      </w:r>
      <w:r w:rsidR="00F046A5">
        <w:rPr>
          <w:b w:val="0"/>
          <w:szCs w:val="28"/>
        </w:rPr>
        <w:t>d mildly by</w:t>
      </w:r>
      <w:r w:rsidR="00DB1ECD" w:rsidRPr="00D575FE">
        <w:rPr>
          <w:b w:val="0"/>
          <w:szCs w:val="28"/>
        </w:rPr>
        <w:t xml:space="preserve"> </w:t>
      </w:r>
      <w:r w:rsidR="00DB1ECD" w:rsidRPr="00812289">
        <w:rPr>
          <w:b w:val="0"/>
          <w:szCs w:val="28"/>
        </w:rPr>
        <w:t>1.</w:t>
      </w:r>
      <w:r w:rsidR="00D575FE" w:rsidRPr="00812289">
        <w:rPr>
          <w:b w:val="0"/>
          <w:szCs w:val="28"/>
        </w:rPr>
        <w:t>0</w:t>
      </w:r>
      <w:r w:rsidR="00DB1ECD" w:rsidRPr="00D575FE">
        <w:rPr>
          <w:b w:val="0"/>
          <w:szCs w:val="28"/>
        </w:rPr>
        <w:t>%</w:t>
      </w:r>
      <w:r w:rsidR="009766F8">
        <w:rPr>
          <w:b w:val="0"/>
          <w:szCs w:val="28"/>
        </w:rPr>
        <w:t>.</w:t>
      </w:r>
      <w:r w:rsidR="00DB1ECD" w:rsidRPr="003F1237">
        <w:rPr>
          <w:b w:val="0"/>
          <w:szCs w:val="28"/>
        </w:rPr>
        <w:t xml:space="preserve"> </w:t>
      </w:r>
      <w:r w:rsidR="009766F8">
        <w:rPr>
          <w:b w:val="0"/>
          <w:szCs w:val="28"/>
        </w:rPr>
        <w:t xml:space="preserve"> P</w:t>
      </w:r>
      <w:r w:rsidR="009766F8" w:rsidRPr="003F1237">
        <w:rPr>
          <w:b w:val="0"/>
          <w:szCs w:val="28"/>
        </w:rPr>
        <w:t xml:space="preserve">ublic </w:t>
      </w:r>
      <w:r w:rsidR="00DB1ECD" w:rsidRPr="003F1237">
        <w:rPr>
          <w:b w:val="0"/>
          <w:szCs w:val="28"/>
        </w:rPr>
        <w:t xml:space="preserve">housing rentals </w:t>
      </w:r>
      <w:r w:rsidR="003F1237" w:rsidRPr="003F1237">
        <w:rPr>
          <w:b w:val="0"/>
          <w:szCs w:val="28"/>
        </w:rPr>
        <w:t>rose</w:t>
      </w:r>
      <w:r w:rsidR="00DB1ECD" w:rsidRPr="003F1237">
        <w:rPr>
          <w:b w:val="0"/>
          <w:szCs w:val="28"/>
        </w:rPr>
        <w:t xml:space="preserve"> visibl</w:t>
      </w:r>
      <w:r w:rsidR="003F1237" w:rsidRPr="003F1237">
        <w:rPr>
          <w:b w:val="0"/>
          <w:szCs w:val="28"/>
        </w:rPr>
        <w:t>y</w:t>
      </w:r>
      <w:r w:rsidR="0097773C">
        <w:rPr>
          <w:rFonts w:hint="eastAsia"/>
          <w:b w:val="0"/>
          <w:szCs w:val="28"/>
        </w:rPr>
        <w:t xml:space="preserve">, </w:t>
      </w:r>
      <w:r w:rsidR="0097773C">
        <w:rPr>
          <w:b w:val="0"/>
          <w:szCs w:val="28"/>
          <w:lang w:val="en-HK"/>
        </w:rPr>
        <w:t xml:space="preserve">reflecting </w:t>
      </w:r>
      <w:r w:rsidR="00DB1ECD" w:rsidRPr="003F1237">
        <w:rPr>
          <w:b w:val="0"/>
          <w:szCs w:val="28"/>
        </w:rPr>
        <w:t xml:space="preserve">the upward adjustment of public housing rents since October 2024.  </w:t>
      </w:r>
      <w:r w:rsidR="00DB1ECD" w:rsidRPr="006E382B">
        <w:rPr>
          <w:b w:val="0"/>
          <w:szCs w:val="28"/>
        </w:rPr>
        <w:t xml:space="preserve">As for other major components, prices of transport, miscellaneous services, </w:t>
      </w:r>
      <w:r w:rsidR="00BC3C35" w:rsidRPr="006E382B">
        <w:rPr>
          <w:b w:val="0"/>
          <w:szCs w:val="28"/>
        </w:rPr>
        <w:t>miscellaneous goods</w:t>
      </w:r>
      <w:r w:rsidR="00DB1ECD" w:rsidRPr="006E382B">
        <w:rPr>
          <w:b w:val="0"/>
          <w:szCs w:val="28"/>
        </w:rPr>
        <w:t xml:space="preserve">, and </w:t>
      </w:r>
      <w:r w:rsidR="00BC3C35" w:rsidRPr="006E382B">
        <w:rPr>
          <w:b w:val="0"/>
          <w:szCs w:val="28"/>
        </w:rPr>
        <w:t>electricity, gas and water</w:t>
      </w:r>
      <w:r w:rsidR="00BC3C35" w:rsidRPr="006E382B" w:rsidDel="00BC3C35">
        <w:rPr>
          <w:b w:val="0"/>
          <w:szCs w:val="28"/>
        </w:rPr>
        <w:t xml:space="preserve"> </w:t>
      </w:r>
      <w:r w:rsidR="00DB1ECD" w:rsidRPr="006E382B">
        <w:rPr>
          <w:b w:val="0"/>
          <w:szCs w:val="28"/>
        </w:rPr>
        <w:t>record</w:t>
      </w:r>
      <w:r w:rsidR="00DB1ECD" w:rsidRPr="006E382B">
        <w:rPr>
          <w:rFonts w:hint="eastAsia"/>
          <w:b w:val="0"/>
          <w:szCs w:val="28"/>
        </w:rPr>
        <w:t>ed</w:t>
      </w:r>
      <w:r w:rsidR="00DB1ECD" w:rsidRPr="006E382B">
        <w:rPr>
          <w:b w:val="0"/>
          <w:szCs w:val="28"/>
        </w:rPr>
        <w:t xml:space="preserve"> marginal to </w:t>
      </w:r>
      <w:r w:rsidR="006E382B" w:rsidRPr="006E382B">
        <w:rPr>
          <w:b w:val="0"/>
          <w:szCs w:val="28"/>
        </w:rPr>
        <w:t>moderate</w:t>
      </w:r>
      <w:r w:rsidR="00DB1ECD" w:rsidRPr="006E382B">
        <w:rPr>
          <w:b w:val="0"/>
          <w:szCs w:val="28"/>
        </w:rPr>
        <w:t xml:space="preserve"> increases in </w:t>
      </w:r>
      <w:r w:rsidR="006E382B" w:rsidRPr="006E382B">
        <w:rPr>
          <w:b w:val="0"/>
          <w:szCs w:val="28"/>
        </w:rPr>
        <w:t>2025</w:t>
      </w:r>
      <w:r w:rsidR="00DB1ECD" w:rsidRPr="006E382B">
        <w:rPr>
          <w:b w:val="0"/>
          <w:szCs w:val="28"/>
        </w:rPr>
        <w:t>,</w:t>
      </w:r>
      <w:r w:rsidR="00DB1ECD" w:rsidRPr="005811DC">
        <w:rPr>
          <w:b w:val="0"/>
          <w:szCs w:val="28"/>
        </w:rPr>
        <w:t xml:space="preserve"> </w:t>
      </w:r>
      <w:r w:rsidR="00DB1ECD" w:rsidRPr="006E382B">
        <w:rPr>
          <w:b w:val="0"/>
          <w:szCs w:val="28"/>
        </w:rPr>
        <w:t xml:space="preserve">while prices of clothing and footwear and durable goods </w:t>
      </w:r>
      <w:r w:rsidR="009766F8">
        <w:rPr>
          <w:b w:val="0"/>
          <w:szCs w:val="28"/>
        </w:rPr>
        <w:t xml:space="preserve">continued to </w:t>
      </w:r>
      <w:r w:rsidR="00DB6E47" w:rsidRPr="006E382B">
        <w:rPr>
          <w:b w:val="0"/>
          <w:szCs w:val="28"/>
        </w:rPr>
        <w:t>dec</w:t>
      </w:r>
      <w:r w:rsidR="00DB6E47">
        <w:rPr>
          <w:b w:val="0"/>
          <w:szCs w:val="28"/>
        </w:rPr>
        <w:t>line</w:t>
      </w:r>
      <w:r w:rsidR="00DB1ECD" w:rsidRPr="006E382B">
        <w:rPr>
          <w:b w:val="0"/>
          <w:szCs w:val="28"/>
        </w:rPr>
        <w:t>.</w:t>
      </w:r>
      <w:r w:rsidR="009766F8">
        <w:rPr>
          <w:b w:val="0"/>
          <w:szCs w:val="28"/>
        </w:rPr>
        <w:t xml:space="preserve">  Prices of </w:t>
      </w:r>
      <w:r w:rsidR="009766F8" w:rsidRPr="00E1237B">
        <w:rPr>
          <w:b w:val="0"/>
          <w:szCs w:val="28"/>
        </w:rPr>
        <w:t>alcoholic drinks and tobacco</w:t>
      </w:r>
      <w:r w:rsidR="009766F8">
        <w:rPr>
          <w:b w:val="0"/>
          <w:szCs w:val="28"/>
        </w:rPr>
        <w:t xml:space="preserve"> increased visibly in early 2025, reflecting the surge in tobacco duty with effect in late February 2024, but the increase tapered in the rest of 2025, showing only moderate increases.</w:t>
      </w:r>
    </w:p>
    <w:p w14:paraId="1495742A" w14:textId="77777777" w:rsidR="006E382B" w:rsidRDefault="006E382B" w:rsidP="003962B3">
      <w:pPr>
        <w:rPr>
          <w:kern w:val="0"/>
          <w:highlight w:val="yellow"/>
          <w:lang w:eastAsia="zh-HK"/>
        </w:rPr>
      </w:pPr>
    </w:p>
    <w:p w14:paraId="68A49B8E" w14:textId="6AB61BAF" w:rsidR="00B854ED" w:rsidRPr="008A4FD7" w:rsidRDefault="00D15DF4" w:rsidP="003962B3">
      <w:r w:rsidRPr="00D15DF4">
        <w:rPr>
          <w:noProof/>
        </w:rPr>
        <w:drawing>
          <wp:inline distT="0" distB="0" distL="0" distR="0" wp14:anchorId="05F62E44" wp14:editId="45EFBBA3">
            <wp:extent cx="5731510" cy="374269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42690"/>
                    </a:xfrm>
                    <a:prstGeom prst="rect">
                      <a:avLst/>
                    </a:prstGeom>
                    <a:noFill/>
                    <a:ln>
                      <a:noFill/>
                    </a:ln>
                  </pic:spPr>
                </pic:pic>
              </a:graphicData>
            </a:graphic>
          </wp:inline>
        </w:drawing>
      </w:r>
    </w:p>
    <w:p w14:paraId="507FD95E" w14:textId="77777777" w:rsidR="0070267C" w:rsidRPr="008A4FD7" w:rsidRDefault="00865892" w:rsidP="00BF01D8">
      <w:pPr>
        <w:widowControl/>
      </w:pPr>
      <w:r w:rsidRPr="008A4FD7">
        <w:br w:type="page"/>
      </w:r>
    </w:p>
    <w:p w14:paraId="53C2DEB0" w14:textId="23F5E7E5" w:rsidR="00A2593B" w:rsidRDefault="00E9585E" w:rsidP="00F122E5">
      <w:pPr>
        <w:pStyle w:val="af6"/>
        <w:tabs>
          <w:tab w:val="left" w:pos="1200"/>
        </w:tabs>
        <w:spacing w:line="360" w:lineRule="atLeast"/>
        <w:ind w:rightChars="5" w:right="12"/>
      </w:pPr>
      <w:r w:rsidRPr="00E9585E">
        <w:rPr>
          <w:noProof/>
        </w:rPr>
        <w:lastRenderedPageBreak/>
        <w:drawing>
          <wp:inline distT="0" distB="0" distL="0" distR="0" wp14:anchorId="452921C3" wp14:editId="681F13E6">
            <wp:extent cx="5731510" cy="3509010"/>
            <wp:effectExtent l="0" t="0" r="254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18EAD4FB" w14:textId="77777777" w:rsidR="008D6AE9" w:rsidRPr="00B17F22" w:rsidRDefault="008D6AE9" w:rsidP="00F122E5">
      <w:pPr>
        <w:pStyle w:val="af6"/>
        <w:tabs>
          <w:tab w:val="left" w:pos="1200"/>
        </w:tabs>
        <w:spacing w:line="360" w:lineRule="atLeast"/>
        <w:ind w:rightChars="5" w:right="12"/>
      </w:pPr>
    </w:p>
    <w:p w14:paraId="75E5E338" w14:textId="08735F66" w:rsidR="00810812" w:rsidRPr="008A4FD7" w:rsidRDefault="008E2673" w:rsidP="00ED6C36">
      <w:pPr>
        <w:pStyle w:val="af6"/>
        <w:tabs>
          <w:tab w:val="left" w:pos="1200"/>
        </w:tabs>
        <w:spacing w:line="360" w:lineRule="atLeast"/>
        <w:ind w:rightChars="5" w:right="12"/>
      </w:pPr>
      <w:r w:rsidRPr="008E2673">
        <w:rPr>
          <w:noProof/>
        </w:rPr>
        <w:drawing>
          <wp:inline distT="0" distB="0" distL="0" distR="0" wp14:anchorId="10E95485" wp14:editId="3D85DFE6">
            <wp:extent cx="5731510" cy="388048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880485"/>
                    </a:xfrm>
                    <a:prstGeom prst="rect">
                      <a:avLst/>
                    </a:prstGeom>
                    <a:noFill/>
                    <a:ln>
                      <a:noFill/>
                    </a:ln>
                  </pic:spPr>
                </pic:pic>
              </a:graphicData>
            </a:graphic>
          </wp:inline>
        </w:drawing>
      </w:r>
    </w:p>
    <w:p w14:paraId="0F4AE105" w14:textId="324AFCCB" w:rsidR="00E81B3F" w:rsidRPr="008D6AE9" w:rsidRDefault="00493217" w:rsidP="003746CD">
      <w:pPr>
        <w:pStyle w:val="a6"/>
        <w:tabs>
          <w:tab w:val="clear" w:pos="783"/>
          <w:tab w:val="left" w:pos="840"/>
        </w:tabs>
        <w:snapToGrid w:val="0"/>
        <w:spacing w:line="240" w:lineRule="auto"/>
        <w:ind w:left="839" w:right="28" w:hanging="839"/>
        <w:rPr>
          <w:color w:val="000000"/>
        </w:rPr>
      </w:pPr>
      <w:proofErr w:type="gramStart"/>
      <w:r w:rsidRPr="008D6AE9">
        <w:rPr>
          <w:color w:val="000000"/>
        </w:rPr>
        <w:t>Note :</w:t>
      </w:r>
      <w:proofErr w:type="gramEnd"/>
      <w:r w:rsidRPr="008D6AE9">
        <w:rPr>
          <w:color w:val="000000"/>
        </w:rPr>
        <w:tab/>
      </w:r>
      <w:r w:rsidR="00E81B3F" w:rsidRPr="008D6AE9">
        <w:rPr>
          <w:color w:val="000000"/>
        </w:rPr>
        <w:t>Energy-related items</w:t>
      </w:r>
      <w:r w:rsidR="000D34B7" w:rsidRPr="008D6AE9">
        <w:rPr>
          <w:color w:val="000000"/>
        </w:rPr>
        <w:t xml:space="preserve"> </w:t>
      </w:r>
      <w:r w:rsidR="00E94829" w:rsidRPr="008D6AE9">
        <w:rPr>
          <w:color w:val="000000"/>
        </w:rPr>
        <w:t>include electricity, town gas, liquefied petroleum gas and other fuel, and motor fuel.</w:t>
      </w:r>
    </w:p>
    <w:p w14:paraId="46A73217" w14:textId="77777777" w:rsidR="00E81B3F" w:rsidRPr="008166D0" w:rsidRDefault="00E81B3F" w:rsidP="003746CD">
      <w:pPr>
        <w:pStyle w:val="a6"/>
        <w:tabs>
          <w:tab w:val="clear" w:pos="783"/>
          <w:tab w:val="left" w:pos="840"/>
        </w:tabs>
        <w:snapToGrid w:val="0"/>
        <w:spacing w:line="240" w:lineRule="auto"/>
        <w:ind w:left="839" w:right="28" w:hanging="839"/>
        <w:rPr>
          <w:color w:val="000000"/>
          <w:highlight w:val="lightGray"/>
        </w:rPr>
      </w:pPr>
    </w:p>
    <w:p w14:paraId="134FC424" w14:textId="77777777" w:rsidR="00B83DC6" w:rsidRDefault="00B83DC6">
      <w:pPr>
        <w:widowControl/>
        <w:rPr>
          <w:b/>
          <w:sz w:val="28"/>
          <w:szCs w:val="20"/>
          <w:lang w:val="en-HK"/>
        </w:rPr>
      </w:pPr>
      <w:r>
        <w:rPr>
          <w:lang w:val="en-HK"/>
        </w:rPr>
        <w:br w:type="page"/>
      </w:r>
    </w:p>
    <w:p w14:paraId="762449EE" w14:textId="77777777" w:rsidR="003746CD" w:rsidRPr="00D06A05" w:rsidRDefault="00B73044" w:rsidP="003746CD">
      <w:pPr>
        <w:pStyle w:val="af6"/>
        <w:tabs>
          <w:tab w:val="left" w:pos="1200"/>
        </w:tabs>
        <w:spacing w:line="360" w:lineRule="atLeast"/>
        <w:ind w:rightChars="5" w:right="12"/>
        <w:jc w:val="center"/>
        <w:rPr>
          <w:lang w:val="en-HK"/>
        </w:rPr>
      </w:pPr>
      <w:r w:rsidRPr="00D06A05">
        <w:rPr>
          <w:lang w:val="en-HK"/>
        </w:rPr>
        <w:lastRenderedPageBreak/>
        <w:t xml:space="preserve">Table </w:t>
      </w:r>
      <w:proofErr w:type="gramStart"/>
      <w:r w:rsidRPr="00D06A05">
        <w:rPr>
          <w:lang w:val="en-HK"/>
        </w:rPr>
        <w:t>7</w:t>
      </w:r>
      <w:r w:rsidR="003746CD" w:rsidRPr="00D06A05">
        <w:rPr>
          <w:lang w:val="en-HK"/>
        </w:rPr>
        <w:t>.2 :</w:t>
      </w:r>
      <w:proofErr w:type="gramEnd"/>
      <w:r w:rsidR="003746CD" w:rsidRPr="00D06A05">
        <w:rPr>
          <w:lang w:val="en-HK"/>
        </w:rPr>
        <w:t xml:space="preserve"> </w:t>
      </w:r>
      <w:r w:rsidR="003746CD" w:rsidRPr="00D06A05">
        <w:rPr>
          <w:rFonts w:hint="eastAsia"/>
          <w:lang w:val="en-HK"/>
        </w:rPr>
        <w:t xml:space="preserve">Underlying </w:t>
      </w:r>
      <w:r w:rsidR="003746CD" w:rsidRPr="00D06A05">
        <w:rPr>
          <w:lang w:val="en-HK"/>
        </w:rPr>
        <w:t xml:space="preserve">Composite </w:t>
      </w:r>
      <w:r w:rsidR="0094474C" w:rsidRPr="00D06A05">
        <w:rPr>
          <w:lang w:val="en-HK"/>
        </w:rPr>
        <w:t>CPI</w:t>
      </w:r>
      <w:r w:rsidR="003746CD" w:rsidRPr="00D06A05">
        <w:rPr>
          <w:lang w:val="en-HK"/>
        </w:rPr>
        <w:t xml:space="preserve"> by component</w:t>
      </w:r>
    </w:p>
    <w:p w14:paraId="693519C8" w14:textId="77777777" w:rsidR="00211D45" w:rsidRPr="00D06A05" w:rsidRDefault="003746CD" w:rsidP="00211D45">
      <w:pPr>
        <w:tabs>
          <w:tab w:val="left" w:pos="1944"/>
        </w:tabs>
        <w:snapToGrid w:val="0"/>
        <w:ind w:left="480" w:right="29"/>
        <w:jc w:val="center"/>
        <w:rPr>
          <w:b/>
          <w:color w:val="000000"/>
          <w:lang w:val="en-HK"/>
        </w:rPr>
      </w:pPr>
      <w:r w:rsidRPr="00D06A05">
        <w:rPr>
          <w:b/>
          <w:color w:val="000000"/>
          <w:lang w:val="en-HK"/>
        </w:rPr>
        <w:t>(year</w:t>
      </w:r>
      <w:r w:rsidRPr="00D06A05">
        <w:rPr>
          <w:b/>
          <w:color w:val="000000"/>
          <w:lang w:val="en-HK"/>
        </w:rPr>
        <w:noBreakHyphen/>
        <w:t>on</w:t>
      </w:r>
      <w:r w:rsidRPr="00D06A05">
        <w:rPr>
          <w:b/>
          <w:color w:val="000000"/>
          <w:lang w:val="en-HK"/>
        </w:rPr>
        <w:noBreakHyphen/>
        <w:t>year rate of change (%))</w:t>
      </w:r>
    </w:p>
    <w:p w14:paraId="352B0445" w14:textId="10049F8F" w:rsidR="00211D45" w:rsidRPr="00240AD2" w:rsidRDefault="00211D45" w:rsidP="00240AD2">
      <w:pPr>
        <w:widowControl/>
        <w:jc w:val="center"/>
        <w:rPr>
          <w:rFonts w:eastAsia="SimSun"/>
          <w:b/>
          <w:color w:val="000000"/>
          <w:sz w:val="22"/>
          <w:lang w:eastAsia="zh-CN"/>
        </w:rPr>
      </w:pPr>
    </w:p>
    <w:tbl>
      <w:tblPr>
        <w:tblW w:w="9214" w:type="dxa"/>
        <w:tblLayout w:type="fixed"/>
        <w:tblCellMar>
          <w:left w:w="0" w:type="dxa"/>
          <w:right w:w="0" w:type="dxa"/>
        </w:tblCellMar>
        <w:tblLook w:val="04A0" w:firstRow="1" w:lastRow="0" w:firstColumn="1" w:lastColumn="0" w:noHBand="0" w:noVBand="1"/>
      </w:tblPr>
      <w:tblGrid>
        <w:gridCol w:w="2835"/>
        <w:gridCol w:w="1418"/>
        <w:gridCol w:w="826"/>
        <w:gridCol w:w="827"/>
        <w:gridCol w:w="827"/>
        <w:gridCol w:w="827"/>
        <w:gridCol w:w="827"/>
        <w:gridCol w:w="827"/>
      </w:tblGrid>
      <w:tr w:rsidR="008A3C5C" w:rsidRPr="00A459A8" w14:paraId="48CBE5A7" w14:textId="77777777" w:rsidTr="00BC5380">
        <w:trPr>
          <w:cantSplit/>
          <w:trHeight w:val="350"/>
        </w:trPr>
        <w:tc>
          <w:tcPr>
            <w:tcW w:w="2835" w:type="dxa"/>
          </w:tcPr>
          <w:p w14:paraId="4E4F9326" w14:textId="77777777" w:rsidR="008A3C5C" w:rsidRPr="00D06A05" w:rsidRDefault="008A3C5C" w:rsidP="006674E1">
            <w:pPr>
              <w:snapToGrid w:val="0"/>
              <w:spacing w:line="260" w:lineRule="exact"/>
              <w:jc w:val="both"/>
              <w:rPr>
                <w:color w:val="000000"/>
                <w:sz w:val="22"/>
                <w:u w:val="single"/>
              </w:rPr>
            </w:pPr>
          </w:p>
        </w:tc>
        <w:tc>
          <w:tcPr>
            <w:tcW w:w="1418" w:type="dxa"/>
          </w:tcPr>
          <w:p w14:paraId="5DCCE89A" w14:textId="77777777" w:rsidR="008A3C5C" w:rsidRPr="00D06A05" w:rsidRDefault="008A3C5C" w:rsidP="006674E1">
            <w:pPr>
              <w:tabs>
                <w:tab w:val="decimal" w:pos="840"/>
              </w:tabs>
              <w:snapToGrid w:val="0"/>
              <w:spacing w:line="260" w:lineRule="exact"/>
              <w:rPr>
                <w:color w:val="000000"/>
                <w:sz w:val="22"/>
                <w:u w:val="single"/>
              </w:rPr>
            </w:pPr>
          </w:p>
        </w:tc>
        <w:tc>
          <w:tcPr>
            <w:tcW w:w="826" w:type="dxa"/>
          </w:tcPr>
          <w:p w14:paraId="190446F2" w14:textId="0C8D01E3" w:rsidR="008A3C5C" w:rsidRPr="00D06A05" w:rsidRDefault="00AD3111" w:rsidP="006674E1">
            <w:pPr>
              <w:snapToGrid w:val="0"/>
              <w:spacing w:line="260" w:lineRule="exact"/>
              <w:jc w:val="center"/>
              <w:rPr>
                <w:sz w:val="22"/>
                <w:u w:val="single"/>
              </w:rPr>
            </w:pPr>
            <w:r w:rsidRPr="00D06A05">
              <w:rPr>
                <w:sz w:val="22"/>
                <w:u w:val="single"/>
              </w:rPr>
              <w:t>202</w:t>
            </w:r>
            <w:r w:rsidR="00D06A05" w:rsidRPr="00D06A05">
              <w:rPr>
                <w:sz w:val="22"/>
                <w:u w:val="single"/>
              </w:rPr>
              <w:t>4</w:t>
            </w:r>
          </w:p>
        </w:tc>
        <w:tc>
          <w:tcPr>
            <w:tcW w:w="4135" w:type="dxa"/>
            <w:gridSpan w:val="5"/>
          </w:tcPr>
          <w:p w14:paraId="54227413" w14:textId="1ED46711" w:rsidR="008A3C5C" w:rsidRPr="00D06A05" w:rsidRDefault="008A3C5C" w:rsidP="006674E1">
            <w:pPr>
              <w:snapToGrid w:val="0"/>
              <w:spacing w:line="260" w:lineRule="exact"/>
              <w:jc w:val="center"/>
              <w:rPr>
                <w:sz w:val="22"/>
                <w:u w:val="single"/>
              </w:rPr>
            </w:pPr>
            <w:r w:rsidRPr="00D06A05">
              <w:rPr>
                <w:color w:val="000000"/>
                <w:sz w:val="22"/>
                <w:u w:val="single"/>
              </w:rPr>
              <w:t>202</w:t>
            </w:r>
            <w:r w:rsidR="00D06A05" w:rsidRPr="00D06A05">
              <w:rPr>
                <w:color w:val="000000"/>
                <w:sz w:val="22"/>
                <w:u w:val="single"/>
              </w:rPr>
              <w:t>5</w:t>
            </w:r>
          </w:p>
        </w:tc>
      </w:tr>
      <w:tr w:rsidR="008A3C5C" w:rsidRPr="00A459A8" w14:paraId="217B7494" w14:textId="77777777" w:rsidTr="008A3C5C">
        <w:trPr>
          <w:cantSplit/>
          <w:trHeight w:val="350"/>
        </w:trPr>
        <w:tc>
          <w:tcPr>
            <w:tcW w:w="2835" w:type="dxa"/>
          </w:tcPr>
          <w:p w14:paraId="51360EF5" w14:textId="77777777" w:rsidR="008A3C5C" w:rsidRPr="00D06A05" w:rsidRDefault="008A3C5C" w:rsidP="008A3C5C">
            <w:pPr>
              <w:snapToGrid w:val="0"/>
              <w:spacing w:line="260" w:lineRule="exact"/>
              <w:jc w:val="both"/>
              <w:rPr>
                <w:color w:val="000000"/>
                <w:sz w:val="22"/>
                <w:u w:val="single"/>
              </w:rPr>
            </w:pPr>
            <w:r w:rsidRPr="00D06A05">
              <w:rPr>
                <w:color w:val="000000"/>
              </w:rPr>
              <w:br w:type="page"/>
            </w:r>
            <w:r w:rsidRPr="00D06A05">
              <w:rPr>
                <w:color w:val="000000"/>
                <w:sz w:val="22"/>
                <w:u w:val="single"/>
              </w:rPr>
              <w:t>Expenditure component</w:t>
            </w:r>
          </w:p>
        </w:tc>
        <w:tc>
          <w:tcPr>
            <w:tcW w:w="1418" w:type="dxa"/>
          </w:tcPr>
          <w:p w14:paraId="21E8BE4C" w14:textId="77777777" w:rsidR="008A3C5C" w:rsidRPr="00D06A05" w:rsidRDefault="008A3C5C" w:rsidP="00580DCB">
            <w:pPr>
              <w:tabs>
                <w:tab w:val="decimal" w:pos="840"/>
              </w:tabs>
              <w:snapToGrid w:val="0"/>
              <w:spacing w:line="260" w:lineRule="exact"/>
              <w:jc w:val="center"/>
              <w:rPr>
                <w:color w:val="000000"/>
                <w:sz w:val="22"/>
                <w:u w:val="single"/>
              </w:rPr>
            </w:pPr>
            <w:r w:rsidRPr="00D06A05">
              <w:rPr>
                <w:color w:val="000000"/>
                <w:sz w:val="22"/>
                <w:u w:val="single"/>
              </w:rPr>
              <w:t>Weighting</w:t>
            </w:r>
            <w:r w:rsidR="00701931" w:rsidRPr="00D06A05">
              <w:rPr>
                <w:color w:val="000000"/>
                <w:sz w:val="22"/>
                <w:u w:val="single"/>
              </w:rPr>
              <w:t xml:space="preserve"> </w:t>
            </w:r>
            <w:r w:rsidRPr="00D06A05">
              <w:rPr>
                <w:color w:val="000000"/>
                <w:sz w:val="22"/>
                <w:u w:val="single"/>
              </w:rPr>
              <w:t>(</w:t>
            </w:r>
            <w:proofErr w:type="gramStart"/>
            <w:r w:rsidRPr="00D06A05">
              <w:rPr>
                <w:color w:val="000000"/>
                <w:sz w:val="22"/>
                <w:u w:val="single"/>
              </w:rPr>
              <w:t>%)^</w:t>
            </w:r>
            <w:proofErr w:type="gramEnd"/>
          </w:p>
        </w:tc>
        <w:tc>
          <w:tcPr>
            <w:tcW w:w="826" w:type="dxa"/>
          </w:tcPr>
          <w:p w14:paraId="78D935A9" w14:textId="77777777" w:rsidR="008A3C5C" w:rsidRPr="00D06A05" w:rsidRDefault="00AD3111" w:rsidP="008A3C5C">
            <w:pPr>
              <w:snapToGrid w:val="0"/>
              <w:spacing w:line="260" w:lineRule="exact"/>
              <w:jc w:val="center"/>
              <w:rPr>
                <w:sz w:val="22"/>
                <w:u w:val="single"/>
              </w:rPr>
            </w:pPr>
            <w:r w:rsidRPr="00D06A05">
              <w:rPr>
                <w:sz w:val="22"/>
                <w:u w:val="single"/>
              </w:rPr>
              <w:t>Annual</w:t>
            </w:r>
          </w:p>
        </w:tc>
        <w:tc>
          <w:tcPr>
            <w:tcW w:w="827" w:type="dxa"/>
          </w:tcPr>
          <w:p w14:paraId="3FEC7C3F" w14:textId="77777777" w:rsidR="008A3C5C" w:rsidRPr="00D06A05" w:rsidRDefault="008A3C5C" w:rsidP="008A3C5C">
            <w:pPr>
              <w:snapToGrid w:val="0"/>
              <w:spacing w:line="260" w:lineRule="exact"/>
              <w:jc w:val="center"/>
              <w:rPr>
                <w:sz w:val="22"/>
                <w:u w:val="single"/>
              </w:rPr>
            </w:pPr>
            <w:r w:rsidRPr="00D06A05">
              <w:rPr>
                <w:sz w:val="22"/>
                <w:u w:val="single"/>
              </w:rPr>
              <w:t>Annual</w:t>
            </w:r>
          </w:p>
        </w:tc>
        <w:tc>
          <w:tcPr>
            <w:tcW w:w="827" w:type="dxa"/>
          </w:tcPr>
          <w:p w14:paraId="6E674D6F" w14:textId="77777777" w:rsidR="008A3C5C" w:rsidRPr="00D06A05" w:rsidRDefault="008A3C5C" w:rsidP="008A3C5C">
            <w:pPr>
              <w:snapToGrid w:val="0"/>
              <w:spacing w:line="260" w:lineRule="exact"/>
              <w:jc w:val="center"/>
              <w:rPr>
                <w:sz w:val="22"/>
                <w:u w:val="single"/>
              </w:rPr>
            </w:pPr>
            <w:r w:rsidRPr="00D06A05">
              <w:rPr>
                <w:sz w:val="22"/>
                <w:u w:val="single"/>
              </w:rPr>
              <w:t>Q1</w:t>
            </w:r>
          </w:p>
        </w:tc>
        <w:tc>
          <w:tcPr>
            <w:tcW w:w="827" w:type="dxa"/>
          </w:tcPr>
          <w:p w14:paraId="0C127F48" w14:textId="77777777" w:rsidR="008A3C5C" w:rsidRPr="00D06A05" w:rsidRDefault="008A3C5C" w:rsidP="008A3C5C">
            <w:pPr>
              <w:snapToGrid w:val="0"/>
              <w:spacing w:line="260" w:lineRule="exact"/>
              <w:jc w:val="center"/>
              <w:rPr>
                <w:sz w:val="22"/>
                <w:u w:val="single"/>
              </w:rPr>
            </w:pPr>
            <w:r w:rsidRPr="00D06A05">
              <w:rPr>
                <w:sz w:val="22"/>
                <w:u w:val="single"/>
              </w:rPr>
              <w:t>Q2</w:t>
            </w:r>
          </w:p>
        </w:tc>
        <w:tc>
          <w:tcPr>
            <w:tcW w:w="827" w:type="dxa"/>
          </w:tcPr>
          <w:p w14:paraId="3CA9AC9F" w14:textId="77777777" w:rsidR="008A3C5C" w:rsidRPr="00D06A05" w:rsidRDefault="008A3C5C" w:rsidP="008A3C5C">
            <w:pPr>
              <w:snapToGrid w:val="0"/>
              <w:spacing w:line="260" w:lineRule="exact"/>
              <w:jc w:val="center"/>
              <w:rPr>
                <w:sz w:val="22"/>
                <w:u w:val="single"/>
              </w:rPr>
            </w:pPr>
            <w:r w:rsidRPr="00D06A05">
              <w:rPr>
                <w:sz w:val="22"/>
                <w:u w:val="single"/>
              </w:rPr>
              <w:t>Q3</w:t>
            </w:r>
          </w:p>
        </w:tc>
        <w:tc>
          <w:tcPr>
            <w:tcW w:w="827" w:type="dxa"/>
          </w:tcPr>
          <w:p w14:paraId="545023D5" w14:textId="77777777" w:rsidR="008A3C5C" w:rsidRPr="00D06A05" w:rsidRDefault="008A3C5C" w:rsidP="008A3C5C">
            <w:pPr>
              <w:snapToGrid w:val="0"/>
              <w:spacing w:line="260" w:lineRule="exact"/>
              <w:jc w:val="center"/>
              <w:rPr>
                <w:sz w:val="22"/>
                <w:u w:val="single"/>
              </w:rPr>
            </w:pPr>
            <w:r w:rsidRPr="00D06A05">
              <w:rPr>
                <w:sz w:val="22"/>
                <w:u w:val="single"/>
              </w:rPr>
              <w:t>Q4</w:t>
            </w:r>
          </w:p>
        </w:tc>
      </w:tr>
      <w:tr w:rsidR="006674E1" w:rsidRPr="00A459A8" w14:paraId="07FFC388" w14:textId="77777777" w:rsidTr="008A3C5C">
        <w:trPr>
          <w:cantSplit/>
          <w:trHeight w:hRule="exact" w:val="252"/>
        </w:trPr>
        <w:tc>
          <w:tcPr>
            <w:tcW w:w="2835" w:type="dxa"/>
          </w:tcPr>
          <w:p w14:paraId="18340F36" w14:textId="77777777" w:rsidR="006674E1" w:rsidRPr="00A459A8" w:rsidRDefault="006674E1" w:rsidP="006674E1">
            <w:pPr>
              <w:snapToGrid w:val="0"/>
              <w:spacing w:line="260" w:lineRule="exact"/>
              <w:jc w:val="both"/>
              <w:rPr>
                <w:color w:val="000000"/>
                <w:sz w:val="22"/>
                <w:highlight w:val="lightGray"/>
              </w:rPr>
            </w:pPr>
          </w:p>
        </w:tc>
        <w:tc>
          <w:tcPr>
            <w:tcW w:w="1418" w:type="dxa"/>
          </w:tcPr>
          <w:p w14:paraId="20383BFF" w14:textId="77777777" w:rsidR="006674E1" w:rsidRPr="00A459A8" w:rsidRDefault="006674E1" w:rsidP="006674E1">
            <w:pPr>
              <w:tabs>
                <w:tab w:val="decimal" w:pos="840"/>
              </w:tabs>
              <w:snapToGrid w:val="0"/>
              <w:spacing w:line="260" w:lineRule="exact"/>
              <w:jc w:val="both"/>
              <w:rPr>
                <w:color w:val="000000"/>
                <w:sz w:val="22"/>
                <w:highlight w:val="lightGray"/>
              </w:rPr>
            </w:pPr>
          </w:p>
        </w:tc>
        <w:tc>
          <w:tcPr>
            <w:tcW w:w="826" w:type="dxa"/>
          </w:tcPr>
          <w:p w14:paraId="28627403" w14:textId="77777777" w:rsidR="006674E1" w:rsidRPr="00A459A8" w:rsidRDefault="006674E1" w:rsidP="006674E1">
            <w:pPr>
              <w:snapToGrid w:val="0"/>
              <w:spacing w:line="260" w:lineRule="exact"/>
              <w:ind w:right="110"/>
              <w:rPr>
                <w:sz w:val="22"/>
                <w:highlight w:val="lightGray"/>
              </w:rPr>
            </w:pPr>
          </w:p>
        </w:tc>
        <w:tc>
          <w:tcPr>
            <w:tcW w:w="827" w:type="dxa"/>
          </w:tcPr>
          <w:p w14:paraId="640970C7" w14:textId="77777777" w:rsidR="006674E1" w:rsidRPr="00A459A8" w:rsidRDefault="006674E1" w:rsidP="006674E1">
            <w:pPr>
              <w:snapToGrid w:val="0"/>
              <w:spacing w:line="260" w:lineRule="exact"/>
              <w:ind w:right="110"/>
              <w:rPr>
                <w:sz w:val="22"/>
                <w:highlight w:val="lightGray"/>
              </w:rPr>
            </w:pPr>
          </w:p>
        </w:tc>
        <w:tc>
          <w:tcPr>
            <w:tcW w:w="827" w:type="dxa"/>
          </w:tcPr>
          <w:p w14:paraId="59386C64" w14:textId="77777777" w:rsidR="006674E1" w:rsidRPr="00A459A8" w:rsidRDefault="006674E1" w:rsidP="006674E1">
            <w:pPr>
              <w:snapToGrid w:val="0"/>
              <w:spacing w:line="260" w:lineRule="exact"/>
              <w:ind w:right="110"/>
              <w:rPr>
                <w:sz w:val="22"/>
                <w:highlight w:val="lightGray"/>
              </w:rPr>
            </w:pPr>
          </w:p>
        </w:tc>
        <w:tc>
          <w:tcPr>
            <w:tcW w:w="827" w:type="dxa"/>
          </w:tcPr>
          <w:p w14:paraId="64A319F5" w14:textId="77777777" w:rsidR="006674E1" w:rsidRPr="00A459A8" w:rsidRDefault="006674E1" w:rsidP="006674E1">
            <w:pPr>
              <w:snapToGrid w:val="0"/>
              <w:spacing w:line="260" w:lineRule="exact"/>
              <w:ind w:right="110"/>
              <w:rPr>
                <w:sz w:val="22"/>
                <w:highlight w:val="lightGray"/>
              </w:rPr>
            </w:pPr>
          </w:p>
        </w:tc>
        <w:tc>
          <w:tcPr>
            <w:tcW w:w="827" w:type="dxa"/>
          </w:tcPr>
          <w:p w14:paraId="6027BFD7" w14:textId="77777777" w:rsidR="006674E1" w:rsidRPr="00A459A8" w:rsidRDefault="006674E1" w:rsidP="006674E1">
            <w:pPr>
              <w:snapToGrid w:val="0"/>
              <w:spacing w:line="260" w:lineRule="exact"/>
              <w:ind w:right="110"/>
              <w:rPr>
                <w:sz w:val="22"/>
                <w:highlight w:val="lightGray"/>
              </w:rPr>
            </w:pPr>
          </w:p>
        </w:tc>
        <w:tc>
          <w:tcPr>
            <w:tcW w:w="827" w:type="dxa"/>
          </w:tcPr>
          <w:p w14:paraId="6FF79443" w14:textId="77777777" w:rsidR="006674E1" w:rsidRPr="00A459A8" w:rsidRDefault="006674E1" w:rsidP="006674E1">
            <w:pPr>
              <w:snapToGrid w:val="0"/>
              <w:spacing w:line="260" w:lineRule="exact"/>
              <w:ind w:right="110"/>
              <w:rPr>
                <w:sz w:val="22"/>
                <w:highlight w:val="lightGray"/>
              </w:rPr>
            </w:pPr>
          </w:p>
        </w:tc>
      </w:tr>
      <w:tr w:rsidR="003A5188" w:rsidRPr="00A459A8" w14:paraId="5B3B0FF3" w14:textId="77777777" w:rsidTr="008A3C5C">
        <w:trPr>
          <w:cantSplit/>
        </w:trPr>
        <w:tc>
          <w:tcPr>
            <w:tcW w:w="2835" w:type="dxa"/>
          </w:tcPr>
          <w:p w14:paraId="79FCEF2D" w14:textId="77777777" w:rsidR="003A5188" w:rsidRPr="00D06A05" w:rsidRDefault="003A5188" w:rsidP="003A5188">
            <w:pPr>
              <w:snapToGrid w:val="0"/>
              <w:spacing w:line="260" w:lineRule="exact"/>
              <w:jc w:val="both"/>
              <w:rPr>
                <w:color w:val="000000"/>
                <w:sz w:val="22"/>
              </w:rPr>
            </w:pPr>
            <w:r w:rsidRPr="00D06A05">
              <w:rPr>
                <w:color w:val="000000"/>
                <w:sz w:val="22"/>
              </w:rPr>
              <w:br w:type="page"/>
            </w:r>
            <w:r w:rsidRPr="00D06A05">
              <w:rPr>
                <w:color w:val="000000"/>
                <w:sz w:val="22"/>
              </w:rPr>
              <w:br w:type="page"/>
            </w:r>
            <w:r w:rsidRPr="00D06A05">
              <w:rPr>
                <w:color w:val="000000"/>
                <w:sz w:val="22"/>
              </w:rPr>
              <w:br w:type="page"/>
            </w:r>
            <w:r w:rsidRPr="00D06A05">
              <w:rPr>
                <w:color w:val="000000"/>
                <w:sz w:val="22"/>
              </w:rPr>
              <w:br w:type="page"/>
              <w:t>Food</w:t>
            </w:r>
          </w:p>
        </w:tc>
        <w:tc>
          <w:tcPr>
            <w:tcW w:w="1418" w:type="dxa"/>
          </w:tcPr>
          <w:p w14:paraId="77708914" w14:textId="140792DD" w:rsidR="003A5188" w:rsidRPr="00A459A8" w:rsidRDefault="003A5188" w:rsidP="003A5188">
            <w:pPr>
              <w:tabs>
                <w:tab w:val="decimal" w:pos="645"/>
                <w:tab w:val="decimal" w:pos="1572"/>
              </w:tabs>
              <w:spacing w:line="260" w:lineRule="exact"/>
              <w:jc w:val="center"/>
              <w:rPr>
                <w:color w:val="000000"/>
                <w:sz w:val="22"/>
                <w:highlight w:val="lightGray"/>
              </w:rPr>
            </w:pPr>
            <w:r w:rsidRPr="00A004B8">
              <w:rPr>
                <w:color w:val="000000"/>
                <w:sz w:val="22"/>
              </w:rPr>
              <w:t>2</w:t>
            </w:r>
            <w:r w:rsidRPr="00391A57">
              <w:rPr>
                <w:color w:val="000000"/>
                <w:sz w:val="22"/>
              </w:rPr>
              <w:t>5.53</w:t>
            </w:r>
          </w:p>
        </w:tc>
        <w:tc>
          <w:tcPr>
            <w:tcW w:w="826" w:type="dxa"/>
          </w:tcPr>
          <w:p w14:paraId="3347CEA9" w14:textId="5A779197" w:rsidR="003A5188" w:rsidRPr="00A459A8" w:rsidRDefault="003A5188" w:rsidP="003A5188">
            <w:pPr>
              <w:tabs>
                <w:tab w:val="decimal" w:pos="468"/>
              </w:tabs>
              <w:snapToGrid w:val="0"/>
              <w:spacing w:line="260" w:lineRule="exact"/>
              <w:ind w:right="43"/>
              <w:rPr>
                <w:rFonts w:eastAsiaTheme="minorEastAsia"/>
                <w:sz w:val="22"/>
                <w:highlight w:val="lightGray"/>
              </w:rPr>
            </w:pPr>
            <w:r w:rsidRPr="00DD7C5B">
              <w:rPr>
                <w:sz w:val="22"/>
              </w:rPr>
              <w:t>1.5</w:t>
            </w:r>
          </w:p>
        </w:tc>
        <w:tc>
          <w:tcPr>
            <w:tcW w:w="827" w:type="dxa"/>
          </w:tcPr>
          <w:p w14:paraId="64CFEFC0" w14:textId="38C02AD6" w:rsidR="003A5188" w:rsidRPr="00A459A8" w:rsidRDefault="00EC4D71" w:rsidP="003A5188">
            <w:pPr>
              <w:tabs>
                <w:tab w:val="decimal" w:pos="365"/>
              </w:tabs>
              <w:snapToGrid w:val="0"/>
              <w:spacing w:line="260" w:lineRule="exact"/>
              <w:ind w:right="43"/>
              <w:rPr>
                <w:sz w:val="22"/>
                <w:highlight w:val="lightGray"/>
              </w:rPr>
            </w:pPr>
            <w:r w:rsidRPr="00812289">
              <w:rPr>
                <w:sz w:val="22"/>
              </w:rPr>
              <w:t>0.7</w:t>
            </w:r>
          </w:p>
        </w:tc>
        <w:tc>
          <w:tcPr>
            <w:tcW w:w="827" w:type="dxa"/>
          </w:tcPr>
          <w:p w14:paraId="182D8819" w14:textId="6607F1C7" w:rsidR="003A5188" w:rsidRPr="00A459A8" w:rsidRDefault="003A5188" w:rsidP="003A5188">
            <w:pPr>
              <w:tabs>
                <w:tab w:val="decimal" w:pos="365"/>
              </w:tabs>
              <w:snapToGrid w:val="0"/>
              <w:spacing w:line="260" w:lineRule="exact"/>
              <w:ind w:right="43"/>
              <w:rPr>
                <w:sz w:val="22"/>
                <w:highlight w:val="lightGray"/>
              </w:rPr>
            </w:pPr>
            <w:r>
              <w:rPr>
                <w:sz w:val="22"/>
              </w:rPr>
              <w:t>0.5</w:t>
            </w:r>
          </w:p>
        </w:tc>
        <w:tc>
          <w:tcPr>
            <w:tcW w:w="827" w:type="dxa"/>
          </w:tcPr>
          <w:p w14:paraId="25CAD76A" w14:textId="1A06BF36" w:rsidR="003A5188" w:rsidRPr="00A459A8" w:rsidRDefault="003A5188" w:rsidP="003A5188">
            <w:pPr>
              <w:tabs>
                <w:tab w:val="decimal" w:pos="365"/>
              </w:tabs>
              <w:snapToGrid w:val="0"/>
              <w:spacing w:line="260" w:lineRule="exact"/>
              <w:ind w:right="43"/>
              <w:rPr>
                <w:sz w:val="22"/>
                <w:highlight w:val="lightGray"/>
              </w:rPr>
            </w:pPr>
            <w:r w:rsidRPr="0045156E">
              <w:rPr>
                <w:sz w:val="22"/>
              </w:rPr>
              <w:t>0.5</w:t>
            </w:r>
          </w:p>
        </w:tc>
        <w:tc>
          <w:tcPr>
            <w:tcW w:w="827" w:type="dxa"/>
          </w:tcPr>
          <w:p w14:paraId="71B6B70D" w14:textId="764AFB24" w:rsidR="003A5188" w:rsidRPr="00A459A8" w:rsidRDefault="003A5188" w:rsidP="003A5188">
            <w:pPr>
              <w:tabs>
                <w:tab w:val="decimal" w:pos="365"/>
              </w:tabs>
              <w:snapToGrid w:val="0"/>
              <w:spacing w:line="260" w:lineRule="exact"/>
              <w:ind w:right="43"/>
              <w:rPr>
                <w:sz w:val="22"/>
                <w:highlight w:val="lightGray"/>
              </w:rPr>
            </w:pPr>
            <w:r w:rsidRPr="00E34363">
              <w:rPr>
                <w:sz w:val="22"/>
              </w:rPr>
              <w:t>0.</w:t>
            </w:r>
            <w:r w:rsidRPr="00B85438">
              <w:rPr>
                <w:sz w:val="22"/>
              </w:rPr>
              <w:t>8</w:t>
            </w:r>
          </w:p>
        </w:tc>
        <w:tc>
          <w:tcPr>
            <w:tcW w:w="827" w:type="dxa"/>
          </w:tcPr>
          <w:p w14:paraId="09995ABF" w14:textId="0A0B56BD" w:rsidR="003A5188" w:rsidRPr="00A459A8" w:rsidRDefault="00D06493" w:rsidP="003A5188">
            <w:pPr>
              <w:tabs>
                <w:tab w:val="decimal" w:pos="419"/>
              </w:tabs>
              <w:snapToGrid w:val="0"/>
              <w:spacing w:line="260" w:lineRule="exact"/>
              <w:ind w:right="43"/>
              <w:rPr>
                <w:sz w:val="22"/>
                <w:highlight w:val="lightGray"/>
              </w:rPr>
            </w:pPr>
            <w:r w:rsidRPr="00812289">
              <w:rPr>
                <w:sz w:val="22"/>
              </w:rPr>
              <w:t>1.0</w:t>
            </w:r>
          </w:p>
        </w:tc>
      </w:tr>
      <w:tr w:rsidR="003A5188" w:rsidRPr="00A459A8" w14:paraId="77A6B3C4" w14:textId="77777777" w:rsidTr="008A3C5C">
        <w:trPr>
          <w:cantSplit/>
        </w:trPr>
        <w:tc>
          <w:tcPr>
            <w:tcW w:w="2835" w:type="dxa"/>
          </w:tcPr>
          <w:p w14:paraId="03DFD0D2" w14:textId="77777777" w:rsidR="003A5188" w:rsidRPr="00D06A05" w:rsidRDefault="003A5188" w:rsidP="003A5188">
            <w:pPr>
              <w:snapToGrid w:val="0"/>
              <w:spacing w:line="260" w:lineRule="exact"/>
              <w:jc w:val="both"/>
              <w:rPr>
                <w:color w:val="000000"/>
                <w:sz w:val="22"/>
              </w:rPr>
            </w:pPr>
          </w:p>
        </w:tc>
        <w:tc>
          <w:tcPr>
            <w:tcW w:w="1418" w:type="dxa"/>
          </w:tcPr>
          <w:p w14:paraId="3C5ABF36" w14:textId="77777777" w:rsidR="003A5188" w:rsidRPr="00A459A8" w:rsidRDefault="003A5188" w:rsidP="003A5188">
            <w:pPr>
              <w:tabs>
                <w:tab w:val="decimal" w:pos="645"/>
                <w:tab w:val="decimal" w:pos="1572"/>
              </w:tabs>
              <w:snapToGrid w:val="0"/>
              <w:jc w:val="center"/>
              <w:rPr>
                <w:color w:val="000000"/>
                <w:sz w:val="22"/>
                <w:highlight w:val="lightGray"/>
              </w:rPr>
            </w:pPr>
          </w:p>
        </w:tc>
        <w:tc>
          <w:tcPr>
            <w:tcW w:w="826" w:type="dxa"/>
          </w:tcPr>
          <w:p w14:paraId="006659EE"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7194B4BB"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70E66FC1"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535A3713"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46FFA666"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589F705E"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538599CE" w14:textId="77777777" w:rsidTr="008A3C5C">
        <w:trPr>
          <w:cantSplit/>
        </w:trPr>
        <w:tc>
          <w:tcPr>
            <w:tcW w:w="2835" w:type="dxa"/>
          </w:tcPr>
          <w:p w14:paraId="514B5C70" w14:textId="77777777" w:rsidR="003A5188" w:rsidRPr="00D06A05" w:rsidRDefault="003A5188" w:rsidP="003A5188">
            <w:pPr>
              <w:spacing w:line="260" w:lineRule="exact"/>
              <w:ind w:left="112" w:hanging="2"/>
              <w:rPr>
                <w:i/>
                <w:color w:val="000000"/>
                <w:sz w:val="22"/>
              </w:rPr>
            </w:pPr>
            <w:r w:rsidRPr="00D06A05">
              <w:rPr>
                <w:i/>
                <w:color w:val="000000"/>
                <w:sz w:val="22"/>
              </w:rPr>
              <w:t>Meals out and takeaway food</w:t>
            </w:r>
          </w:p>
        </w:tc>
        <w:tc>
          <w:tcPr>
            <w:tcW w:w="1418" w:type="dxa"/>
          </w:tcPr>
          <w:p w14:paraId="532626CD" w14:textId="05CD224F" w:rsidR="003A5188" w:rsidRPr="00A459A8" w:rsidRDefault="003A5188" w:rsidP="003A5188">
            <w:pPr>
              <w:tabs>
                <w:tab w:val="decimal" w:pos="645"/>
                <w:tab w:val="decimal" w:pos="1572"/>
              </w:tabs>
              <w:spacing w:line="260" w:lineRule="exact"/>
              <w:jc w:val="center"/>
              <w:rPr>
                <w:i/>
                <w:color w:val="000000"/>
                <w:sz w:val="22"/>
                <w:highlight w:val="lightGray"/>
              </w:rPr>
            </w:pPr>
            <w:r w:rsidRPr="00A004B8">
              <w:rPr>
                <w:i/>
                <w:color w:val="000000"/>
                <w:sz w:val="22"/>
              </w:rPr>
              <w:t>1</w:t>
            </w:r>
            <w:r w:rsidRPr="00391A57">
              <w:rPr>
                <w:i/>
                <w:color w:val="000000"/>
                <w:sz w:val="22"/>
              </w:rPr>
              <w:t>6.82</w:t>
            </w:r>
          </w:p>
        </w:tc>
        <w:tc>
          <w:tcPr>
            <w:tcW w:w="826" w:type="dxa"/>
          </w:tcPr>
          <w:p w14:paraId="79AB78CF" w14:textId="39D2354B" w:rsidR="003A5188" w:rsidRPr="00A459A8" w:rsidRDefault="003A5188" w:rsidP="003A5188">
            <w:pPr>
              <w:tabs>
                <w:tab w:val="decimal" w:pos="468"/>
              </w:tabs>
              <w:snapToGrid w:val="0"/>
              <w:spacing w:line="260" w:lineRule="exact"/>
              <w:ind w:right="43"/>
              <w:rPr>
                <w:rFonts w:eastAsiaTheme="minorEastAsia"/>
                <w:i/>
                <w:sz w:val="22"/>
                <w:highlight w:val="lightGray"/>
              </w:rPr>
            </w:pPr>
            <w:r w:rsidRPr="00DD7C5B">
              <w:rPr>
                <w:i/>
                <w:sz w:val="22"/>
              </w:rPr>
              <w:t>2.6</w:t>
            </w:r>
          </w:p>
        </w:tc>
        <w:tc>
          <w:tcPr>
            <w:tcW w:w="827" w:type="dxa"/>
          </w:tcPr>
          <w:p w14:paraId="4246A472" w14:textId="309D7A89" w:rsidR="003A5188" w:rsidRPr="00A459A8" w:rsidRDefault="00EC4D71" w:rsidP="003A5188">
            <w:pPr>
              <w:tabs>
                <w:tab w:val="decimal" w:pos="365"/>
              </w:tabs>
              <w:snapToGrid w:val="0"/>
              <w:spacing w:line="260" w:lineRule="exact"/>
              <w:ind w:right="43"/>
              <w:rPr>
                <w:i/>
                <w:sz w:val="22"/>
                <w:highlight w:val="lightGray"/>
              </w:rPr>
            </w:pPr>
            <w:r w:rsidRPr="00812289">
              <w:rPr>
                <w:i/>
                <w:sz w:val="22"/>
              </w:rPr>
              <w:t>1.3</w:t>
            </w:r>
          </w:p>
        </w:tc>
        <w:tc>
          <w:tcPr>
            <w:tcW w:w="827" w:type="dxa"/>
          </w:tcPr>
          <w:p w14:paraId="2B1F7E02" w14:textId="2D3D1C8B" w:rsidR="003A5188" w:rsidRPr="00A459A8" w:rsidRDefault="003A5188" w:rsidP="003A5188">
            <w:pPr>
              <w:tabs>
                <w:tab w:val="decimal" w:pos="365"/>
              </w:tabs>
              <w:snapToGrid w:val="0"/>
              <w:spacing w:line="260" w:lineRule="exact"/>
              <w:ind w:right="43"/>
              <w:rPr>
                <w:i/>
                <w:sz w:val="22"/>
                <w:highlight w:val="lightGray"/>
              </w:rPr>
            </w:pPr>
            <w:r w:rsidRPr="00680E7C">
              <w:rPr>
                <w:i/>
                <w:sz w:val="22"/>
              </w:rPr>
              <w:t>1.4</w:t>
            </w:r>
          </w:p>
        </w:tc>
        <w:tc>
          <w:tcPr>
            <w:tcW w:w="827" w:type="dxa"/>
          </w:tcPr>
          <w:p w14:paraId="7231EF56" w14:textId="793BF02A" w:rsidR="003A5188" w:rsidRPr="00A459A8" w:rsidRDefault="003A5188" w:rsidP="003A5188">
            <w:pPr>
              <w:tabs>
                <w:tab w:val="decimal" w:pos="365"/>
              </w:tabs>
              <w:snapToGrid w:val="0"/>
              <w:spacing w:line="260" w:lineRule="exact"/>
              <w:ind w:right="43"/>
              <w:rPr>
                <w:i/>
                <w:sz w:val="22"/>
                <w:highlight w:val="lightGray"/>
              </w:rPr>
            </w:pPr>
            <w:r w:rsidRPr="0045156E">
              <w:rPr>
                <w:i/>
                <w:sz w:val="22"/>
              </w:rPr>
              <w:t>1.3</w:t>
            </w:r>
          </w:p>
        </w:tc>
        <w:tc>
          <w:tcPr>
            <w:tcW w:w="827" w:type="dxa"/>
          </w:tcPr>
          <w:p w14:paraId="00B7A391" w14:textId="4FFABEBF" w:rsidR="003A5188" w:rsidRPr="00A459A8" w:rsidRDefault="003A5188" w:rsidP="003A5188">
            <w:pPr>
              <w:tabs>
                <w:tab w:val="decimal" w:pos="365"/>
              </w:tabs>
              <w:snapToGrid w:val="0"/>
              <w:spacing w:line="260" w:lineRule="exact"/>
              <w:ind w:right="43"/>
              <w:rPr>
                <w:i/>
                <w:sz w:val="22"/>
                <w:highlight w:val="lightGray"/>
              </w:rPr>
            </w:pPr>
            <w:r w:rsidRPr="00E34363">
              <w:rPr>
                <w:i/>
                <w:iCs/>
                <w:sz w:val="22"/>
              </w:rPr>
              <w:t>1.</w:t>
            </w:r>
            <w:r w:rsidRPr="00B85438">
              <w:rPr>
                <w:i/>
                <w:iCs/>
                <w:sz w:val="22"/>
              </w:rPr>
              <w:t>3</w:t>
            </w:r>
          </w:p>
        </w:tc>
        <w:tc>
          <w:tcPr>
            <w:tcW w:w="827" w:type="dxa"/>
          </w:tcPr>
          <w:p w14:paraId="200AA5C1" w14:textId="11174A16" w:rsidR="003A5188" w:rsidRPr="00D06493" w:rsidRDefault="003A5188" w:rsidP="003A5188">
            <w:pPr>
              <w:tabs>
                <w:tab w:val="decimal" w:pos="419"/>
              </w:tabs>
              <w:snapToGrid w:val="0"/>
              <w:spacing w:line="260" w:lineRule="exact"/>
              <w:ind w:right="43"/>
              <w:rPr>
                <w:i/>
                <w:sz w:val="22"/>
                <w:highlight w:val="yellow"/>
              </w:rPr>
            </w:pPr>
            <w:r w:rsidRPr="00812289">
              <w:rPr>
                <w:i/>
                <w:sz w:val="22"/>
              </w:rPr>
              <w:t>1.</w:t>
            </w:r>
            <w:r w:rsidR="00A63462" w:rsidRPr="00812289">
              <w:rPr>
                <w:i/>
                <w:sz w:val="22"/>
              </w:rPr>
              <w:t>2</w:t>
            </w:r>
          </w:p>
        </w:tc>
      </w:tr>
      <w:tr w:rsidR="003A5188" w:rsidRPr="00A459A8" w14:paraId="6AB61AC7" w14:textId="77777777" w:rsidTr="008A3C5C">
        <w:trPr>
          <w:cantSplit/>
        </w:trPr>
        <w:tc>
          <w:tcPr>
            <w:tcW w:w="2835" w:type="dxa"/>
          </w:tcPr>
          <w:p w14:paraId="476A5E1F" w14:textId="77777777" w:rsidR="003A5188" w:rsidRPr="00D06A05" w:rsidRDefault="003A5188" w:rsidP="003A5188">
            <w:pPr>
              <w:spacing w:line="260" w:lineRule="exact"/>
              <w:ind w:left="240" w:hanging="130"/>
              <w:jc w:val="both"/>
              <w:rPr>
                <w:i/>
                <w:color w:val="000000"/>
                <w:sz w:val="22"/>
              </w:rPr>
            </w:pPr>
          </w:p>
          <w:p w14:paraId="56A9AB2B" w14:textId="77777777" w:rsidR="003A5188" w:rsidRPr="00D06A05" w:rsidRDefault="003A5188" w:rsidP="003A5188">
            <w:pPr>
              <w:spacing w:line="260" w:lineRule="exact"/>
              <w:ind w:left="240" w:hanging="130"/>
              <w:jc w:val="both"/>
              <w:rPr>
                <w:i/>
                <w:color w:val="000000"/>
                <w:sz w:val="22"/>
              </w:rPr>
            </w:pPr>
            <w:r w:rsidRPr="00D06A05">
              <w:rPr>
                <w:i/>
                <w:color w:val="000000"/>
                <w:sz w:val="22"/>
              </w:rPr>
              <w:t>Basic food</w:t>
            </w:r>
          </w:p>
        </w:tc>
        <w:tc>
          <w:tcPr>
            <w:tcW w:w="1418" w:type="dxa"/>
          </w:tcPr>
          <w:p w14:paraId="77529C1D" w14:textId="77777777" w:rsidR="003A5188" w:rsidRPr="00A004B8" w:rsidRDefault="003A5188" w:rsidP="003A5188">
            <w:pPr>
              <w:tabs>
                <w:tab w:val="decimal" w:pos="645"/>
                <w:tab w:val="decimal" w:pos="1572"/>
              </w:tabs>
              <w:spacing w:line="260" w:lineRule="exact"/>
              <w:jc w:val="center"/>
              <w:rPr>
                <w:i/>
                <w:color w:val="000000"/>
                <w:sz w:val="22"/>
              </w:rPr>
            </w:pPr>
          </w:p>
          <w:p w14:paraId="3498E16F" w14:textId="373C06F3" w:rsidR="003A5188" w:rsidRPr="00A459A8" w:rsidRDefault="003A5188" w:rsidP="003A5188">
            <w:pPr>
              <w:tabs>
                <w:tab w:val="decimal" w:pos="645"/>
                <w:tab w:val="decimal" w:pos="1572"/>
              </w:tabs>
              <w:spacing w:line="260" w:lineRule="exact"/>
              <w:jc w:val="center"/>
              <w:rPr>
                <w:i/>
                <w:color w:val="000000"/>
                <w:sz w:val="22"/>
                <w:highlight w:val="lightGray"/>
              </w:rPr>
            </w:pPr>
            <w:r w:rsidRPr="00391A57">
              <w:rPr>
                <w:i/>
                <w:color w:val="000000"/>
                <w:sz w:val="22"/>
              </w:rPr>
              <w:t>8.71</w:t>
            </w:r>
          </w:p>
        </w:tc>
        <w:tc>
          <w:tcPr>
            <w:tcW w:w="826" w:type="dxa"/>
          </w:tcPr>
          <w:p w14:paraId="2498A182" w14:textId="77777777" w:rsidR="003A5188" w:rsidRPr="00DD7C5B" w:rsidRDefault="003A5188" w:rsidP="003A5188">
            <w:pPr>
              <w:tabs>
                <w:tab w:val="decimal" w:pos="365"/>
              </w:tabs>
              <w:snapToGrid w:val="0"/>
              <w:spacing w:line="260" w:lineRule="exact"/>
              <w:ind w:right="43"/>
              <w:rPr>
                <w:i/>
                <w:sz w:val="22"/>
              </w:rPr>
            </w:pPr>
          </w:p>
          <w:p w14:paraId="5B65B3D0" w14:textId="0E78BB37" w:rsidR="003A5188" w:rsidRPr="00A459A8" w:rsidRDefault="003A5188" w:rsidP="003A5188">
            <w:pPr>
              <w:tabs>
                <w:tab w:val="decimal" w:pos="468"/>
              </w:tabs>
              <w:snapToGrid w:val="0"/>
              <w:spacing w:line="260" w:lineRule="exact"/>
              <w:ind w:right="43"/>
              <w:rPr>
                <w:i/>
                <w:sz w:val="22"/>
                <w:highlight w:val="lightGray"/>
              </w:rPr>
            </w:pPr>
            <w:r w:rsidRPr="00DD7C5B">
              <w:rPr>
                <w:i/>
                <w:sz w:val="22"/>
              </w:rPr>
              <w:t>-0.3</w:t>
            </w:r>
          </w:p>
        </w:tc>
        <w:tc>
          <w:tcPr>
            <w:tcW w:w="827" w:type="dxa"/>
          </w:tcPr>
          <w:p w14:paraId="67B0117F" w14:textId="77777777" w:rsidR="003A5188" w:rsidRPr="00A459A8" w:rsidRDefault="003A5188" w:rsidP="003A5188">
            <w:pPr>
              <w:tabs>
                <w:tab w:val="decimal" w:pos="365"/>
              </w:tabs>
              <w:snapToGrid w:val="0"/>
              <w:spacing w:line="260" w:lineRule="exact"/>
              <w:ind w:right="43"/>
              <w:rPr>
                <w:i/>
                <w:sz w:val="22"/>
                <w:highlight w:val="lightGray"/>
              </w:rPr>
            </w:pPr>
          </w:p>
          <w:p w14:paraId="689C144B" w14:textId="4581D90F" w:rsidR="003A5188" w:rsidRPr="00A459A8" w:rsidRDefault="003A5188" w:rsidP="003A5188">
            <w:pPr>
              <w:tabs>
                <w:tab w:val="decimal" w:pos="365"/>
              </w:tabs>
              <w:snapToGrid w:val="0"/>
              <w:spacing w:line="260" w:lineRule="exact"/>
              <w:ind w:right="43"/>
              <w:rPr>
                <w:i/>
                <w:sz w:val="22"/>
                <w:highlight w:val="lightGray"/>
              </w:rPr>
            </w:pPr>
            <w:r w:rsidRPr="00812289">
              <w:rPr>
                <w:i/>
                <w:sz w:val="22"/>
              </w:rPr>
              <w:t>-0.</w:t>
            </w:r>
            <w:r w:rsidR="00A63462" w:rsidRPr="00812289">
              <w:rPr>
                <w:i/>
                <w:sz w:val="22"/>
              </w:rPr>
              <w:t>4</w:t>
            </w:r>
          </w:p>
        </w:tc>
        <w:tc>
          <w:tcPr>
            <w:tcW w:w="827" w:type="dxa"/>
          </w:tcPr>
          <w:p w14:paraId="4EDCB33F" w14:textId="77777777" w:rsidR="003A5188" w:rsidRPr="000D76FB" w:rsidRDefault="003A5188" w:rsidP="003A5188">
            <w:pPr>
              <w:tabs>
                <w:tab w:val="decimal" w:pos="365"/>
              </w:tabs>
              <w:snapToGrid w:val="0"/>
              <w:spacing w:line="260" w:lineRule="exact"/>
              <w:ind w:right="43"/>
              <w:rPr>
                <w:i/>
                <w:sz w:val="22"/>
              </w:rPr>
            </w:pPr>
          </w:p>
          <w:p w14:paraId="53783F66" w14:textId="03D569C8" w:rsidR="003A5188" w:rsidRPr="00A459A8" w:rsidRDefault="003A5188" w:rsidP="003A5188">
            <w:pPr>
              <w:tabs>
                <w:tab w:val="decimal" w:pos="365"/>
              </w:tabs>
              <w:snapToGrid w:val="0"/>
              <w:spacing w:line="260" w:lineRule="exact"/>
              <w:ind w:right="43"/>
              <w:rPr>
                <w:i/>
                <w:sz w:val="22"/>
                <w:highlight w:val="lightGray"/>
              </w:rPr>
            </w:pPr>
            <w:r w:rsidRPr="00680E7C">
              <w:rPr>
                <w:i/>
                <w:sz w:val="22"/>
              </w:rPr>
              <w:t>-1.1</w:t>
            </w:r>
          </w:p>
        </w:tc>
        <w:tc>
          <w:tcPr>
            <w:tcW w:w="827" w:type="dxa"/>
          </w:tcPr>
          <w:p w14:paraId="37B8D0D1" w14:textId="77777777" w:rsidR="003A5188" w:rsidRPr="000D76FB" w:rsidRDefault="003A5188" w:rsidP="003A5188">
            <w:pPr>
              <w:tabs>
                <w:tab w:val="decimal" w:pos="365"/>
              </w:tabs>
              <w:snapToGrid w:val="0"/>
              <w:spacing w:line="260" w:lineRule="exact"/>
              <w:ind w:right="43"/>
              <w:rPr>
                <w:i/>
                <w:sz w:val="22"/>
              </w:rPr>
            </w:pPr>
          </w:p>
          <w:p w14:paraId="749ED9FF" w14:textId="482FB552" w:rsidR="003A5188" w:rsidRPr="00A459A8" w:rsidRDefault="003A5188" w:rsidP="003A5188">
            <w:pPr>
              <w:tabs>
                <w:tab w:val="decimal" w:pos="365"/>
              </w:tabs>
              <w:snapToGrid w:val="0"/>
              <w:spacing w:line="260" w:lineRule="exact"/>
              <w:ind w:right="43"/>
              <w:rPr>
                <w:i/>
                <w:sz w:val="22"/>
                <w:highlight w:val="lightGray"/>
              </w:rPr>
            </w:pPr>
            <w:r w:rsidRPr="000D76FB">
              <w:rPr>
                <w:i/>
                <w:sz w:val="22"/>
              </w:rPr>
              <w:t>-1.0</w:t>
            </w:r>
          </w:p>
        </w:tc>
        <w:tc>
          <w:tcPr>
            <w:tcW w:w="827" w:type="dxa"/>
          </w:tcPr>
          <w:p w14:paraId="20831B2B" w14:textId="77777777" w:rsidR="003A5188" w:rsidRPr="00E34363" w:rsidRDefault="003A5188" w:rsidP="003A5188">
            <w:pPr>
              <w:tabs>
                <w:tab w:val="decimal" w:pos="419"/>
              </w:tabs>
              <w:snapToGrid w:val="0"/>
              <w:spacing w:line="260" w:lineRule="exact"/>
              <w:ind w:right="43"/>
              <w:rPr>
                <w:i/>
                <w:iCs/>
                <w:sz w:val="22"/>
              </w:rPr>
            </w:pPr>
          </w:p>
          <w:p w14:paraId="51DEE9B3" w14:textId="60B614FD" w:rsidR="003A5188" w:rsidRPr="00A459A8" w:rsidRDefault="003A5188" w:rsidP="003A5188">
            <w:pPr>
              <w:tabs>
                <w:tab w:val="decimal" w:pos="365"/>
              </w:tabs>
              <w:snapToGrid w:val="0"/>
              <w:spacing w:line="260" w:lineRule="exact"/>
              <w:ind w:right="43"/>
              <w:rPr>
                <w:i/>
                <w:sz w:val="22"/>
                <w:highlight w:val="lightGray"/>
              </w:rPr>
            </w:pPr>
            <w:r w:rsidRPr="00B85438">
              <w:rPr>
                <w:i/>
                <w:iCs/>
                <w:sz w:val="22"/>
              </w:rPr>
              <w:t>-</w:t>
            </w:r>
            <w:r w:rsidRPr="00E34363">
              <w:rPr>
                <w:i/>
                <w:iCs/>
                <w:sz w:val="22"/>
              </w:rPr>
              <w:t>0.</w:t>
            </w:r>
            <w:r w:rsidRPr="00B85438">
              <w:rPr>
                <w:i/>
                <w:iCs/>
                <w:sz w:val="22"/>
              </w:rPr>
              <w:t>1</w:t>
            </w:r>
          </w:p>
        </w:tc>
        <w:tc>
          <w:tcPr>
            <w:tcW w:w="827" w:type="dxa"/>
          </w:tcPr>
          <w:p w14:paraId="6FB86352" w14:textId="77777777" w:rsidR="003A5188" w:rsidRPr="00D06493" w:rsidRDefault="003A5188" w:rsidP="003A5188">
            <w:pPr>
              <w:tabs>
                <w:tab w:val="decimal" w:pos="419"/>
              </w:tabs>
              <w:snapToGrid w:val="0"/>
              <w:spacing w:line="260" w:lineRule="exact"/>
              <w:ind w:right="43"/>
              <w:rPr>
                <w:i/>
                <w:sz w:val="22"/>
                <w:highlight w:val="yellow"/>
              </w:rPr>
            </w:pPr>
          </w:p>
          <w:p w14:paraId="0FC74531" w14:textId="2170E0C9" w:rsidR="003A5188" w:rsidRPr="00D06493" w:rsidRDefault="003A5188" w:rsidP="003A5188">
            <w:pPr>
              <w:tabs>
                <w:tab w:val="decimal" w:pos="419"/>
              </w:tabs>
              <w:snapToGrid w:val="0"/>
              <w:spacing w:line="260" w:lineRule="exact"/>
              <w:ind w:right="43"/>
              <w:rPr>
                <w:i/>
                <w:sz w:val="22"/>
                <w:highlight w:val="yellow"/>
              </w:rPr>
            </w:pPr>
            <w:r w:rsidRPr="00812289">
              <w:rPr>
                <w:i/>
                <w:sz w:val="22"/>
              </w:rPr>
              <w:t>0.</w:t>
            </w:r>
            <w:r w:rsidR="00A63462" w:rsidRPr="00812289">
              <w:rPr>
                <w:i/>
                <w:sz w:val="22"/>
              </w:rPr>
              <w:t>5</w:t>
            </w:r>
          </w:p>
        </w:tc>
      </w:tr>
      <w:tr w:rsidR="003A5188" w:rsidRPr="00A459A8" w14:paraId="463BBBBA" w14:textId="77777777" w:rsidTr="008A3C5C">
        <w:trPr>
          <w:cantSplit/>
        </w:trPr>
        <w:tc>
          <w:tcPr>
            <w:tcW w:w="2835" w:type="dxa"/>
          </w:tcPr>
          <w:p w14:paraId="672E240D" w14:textId="77777777" w:rsidR="003A5188" w:rsidRPr="00D06A05" w:rsidRDefault="003A5188" w:rsidP="003A5188">
            <w:pPr>
              <w:spacing w:line="260" w:lineRule="exact"/>
              <w:jc w:val="both"/>
              <w:rPr>
                <w:color w:val="000000"/>
                <w:sz w:val="22"/>
              </w:rPr>
            </w:pPr>
          </w:p>
        </w:tc>
        <w:tc>
          <w:tcPr>
            <w:tcW w:w="1418" w:type="dxa"/>
          </w:tcPr>
          <w:p w14:paraId="7029E5CE" w14:textId="77777777" w:rsidR="003A5188" w:rsidRPr="00A459A8" w:rsidRDefault="003A5188" w:rsidP="003A5188">
            <w:pPr>
              <w:tabs>
                <w:tab w:val="decimal" w:pos="645"/>
                <w:tab w:val="decimal" w:pos="1572"/>
              </w:tabs>
              <w:snapToGrid w:val="0"/>
              <w:jc w:val="center"/>
              <w:rPr>
                <w:color w:val="000000"/>
                <w:sz w:val="22"/>
                <w:highlight w:val="lightGray"/>
              </w:rPr>
            </w:pPr>
          </w:p>
        </w:tc>
        <w:tc>
          <w:tcPr>
            <w:tcW w:w="826" w:type="dxa"/>
          </w:tcPr>
          <w:p w14:paraId="1261FCEF"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54312248"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7BFD0C9A"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5D97817"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72E0E5D7"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8DE60FE"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498E81A8" w14:textId="77777777" w:rsidTr="008A3C5C">
        <w:trPr>
          <w:cantSplit/>
        </w:trPr>
        <w:tc>
          <w:tcPr>
            <w:tcW w:w="2835" w:type="dxa"/>
          </w:tcPr>
          <w:p w14:paraId="7C9DA509" w14:textId="77777777" w:rsidR="003A5188" w:rsidRPr="00D06A05" w:rsidRDefault="003A5188" w:rsidP="003A5188">
            <w:pPr>
              <w:spacing w:line="260" w:lineRule="exact"/>
              <w:jc w:val="both"/>
              <w:rPr>
                <w:color w:val="000000"/>
                <w:sz w:val="22"/>
              </w:rPr>
            </w:pPr>
            <w:r w:rsidRPr="00D06A05">
              <w:rPr>
                <w:color w:val="000000"/>
                <w:sz w:val="22"/>
              </w:rPr>
              <w:t>Housing</w:t>
            </w:r>
            <w:r w:rsidRPr="00D06A05">
              <w:rPr>
                <w:color w:val="000000"/>
                <w:sz w:val="22"/>
                <w:vertAlign w:val="superscript"/>
              </w:rPr>
              <w:t>(a)</w:t>
            </w:r>
          </w:p>
        </w:tc>
        <w:tc>
          <w:tcPr>
            <w:tcW w:w="1418" w:type="dxa"/>
          </w:tcPr>
          <w:p w14:paraId="46D13BA3" w14:textId="729851D9"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A004B8">
              <w:rPr>
                <w:rFonts w:eastAsia="標楷體"/>
                <w:color w:val="000000"/>
                <w:sz w:val="22"/>
                <w:szCs w:val="22"/>
              </w:rPr>
              <w:t>38.8</w:t>
            </w:r>
            <w:r w:rsidRPr="00391A57">
              <w:rPr>
                <w:rFonts w:eastAsia="標楷體"/>
                <w:color w:val="000000"/>
                <w:sz w:val="22"/>
                <w:szCs w:val="22"/>
              </w:rPr>
              <w:t>9</w:t>
            </w:r>
          </w:p>
        </w:tc>
        <w:tc>
          <w:tcPr>
            <w:tcW w:w="826" w:type="dxa"/>
          </w:tcPr>
          <w:p w14:paraId="63E9AF4F" w14:textId="1392E092" w:rsidR="003A5188" w:rsidRPr="00A459A8" w:rsidRDefault="003A5188" w:rsidP="003A5188">
            <w:pPr>
              <w:tabs>
                <w:tab w:val="decimal" w:pos="468"/>
              </w:tabs>
              <w:snapToGrid w:val="0"/>
              <w:spacing w:line="260" w:lineRule="exact"/>
              <w:ind w:right="43"/>
              <w:rPr>
                <w:rFonts w:eastAsiaTheme="minorEastAsia"/>
                <w:sz w:val="22"/>
                <w:highlight w:val="lightGray"/>
              </w:rPr>
            </w:pPr>
            <w:r w:rsidRPr="00DD7C5B">
              <w:rPr>
                <w:sz w:val="22"/>
              </w:rPr>
              <w:t>0.9</w:t>
            </w:r>
          </w:p>
        </w:tc>
        <w:tc>
          <w:tcPr>
            <w:tcW w:w="827" w:type="dxa"/>
          </w:tcPr>
          <w:p w14:paraId="16F75466" w14:textId="026C3DE3" w:rsidR="003A5188" w:rsidRPr="00A459A8" w:rsidRDefault="000006D7" w:rsidP="003A5188">
            <w:pPr>
              <w:tabs>
                <w:tab w:val="decimal" w:pos="365"/>
              </w:tabs>
              <w:snapToGrid w:val="0"/>
              <w:spacing w:line="260" w:lineRule="exact"/>
              <w:ind w:right="43"/>
              <w:rPr>
                <w:sz w:val="22"/>
                <w:highlight w:val="lightGray"/>
              </w:rPr>
            </w:pPr>
            <w:r w:rsidRPr="00812289">
              <w:rPr>
                <w:sz w:val="22"/>
              </w:rPr>
              <w:t>1.</w:t>
            </w:r>
            <w:r w:rsidR="00DD1806" w:rsidRPr="00812289">
              <w:rPr>
                <w:sz w:val="22"/>
              </w:rPr>
              <w:t>5</w:t>
            </w:r>
          </w:p>
        </w:tc>
        <w:tc>
          <w:tcPr>
            <w:tcW w:w="827" w:type="dxa"/>
          </w:tcPr>
          <w:p w14:paraId="296D99B5" w14:textId="504E3F81" w:rsidR="003A5188" w:rsidRPr="00A459A8" w:rsidRDefault="003A5188" w:rsidP="003A5188">
            <w:pPr>
              <w:tabs>
                <w:tab w:val="decimal" w:pos="365"/>
              </w:tabs>
              <w:snapToGrid w:val="0"/>
              <w:spacing w:line="260" w:lineRule="exact"/>
              <w:ind w:right="43"/>
              <w:rPr>
                <w:sz w:val="22"/>
                <w:highlight w:val="lightGray"/>
              </w:rPr>
            </w:pPr>
            <w:r w:rsidRPr="00680E7C">
              <w:rPr>
                <w:sz w:val="22"/>
              </w:rPr>
              <w:t>1.5</w:t>
            </w:r>
          </w:p>
        </w:tc>
        <w:tc>
          <w:tcPr>
            <w:tcW w:w="827" w:type="dxa"/>
          </w:tcPr>
          <w:p w14:paraId="6CAE879F" w14:textId="0F87F91A" w:rsidR="003A5188" w:rsidRPr="00A459A8" w:rsidRDefault="003A5188" w:rsidP="003A5188">
            <w:pPr>
              <w:tabs>
                <w:tab w:val="decimal" w:pos="365"/>
              </w:tabs>
              <w:snapToGrid w:val="0"/>
              <w:spacing w:line="260" w:lineRule="exact"/>
              <w:ind w:right="43"/>
              <w:rPr>
                <w:sz w:val="22"/>
                <w:highlight w:val="lightGray"/>
              </w:rPr>
            </w:pPr>
            <w:r w:rsidRPr="0045156E">
              <w:rPr>
                <w:sz w:val="22"/>
              </w:rPr>
              <w:t>1.8</w:t>
            </w:r>
          </w:p>
        </w:tc>
        <w:tc>
          <w:tcPr>
            <w:tcW w:w="827" w:type="dxa"/>
          </w:tcPr>
          <w:p w14:paraId="7E95DAEA" w14:textId="417EB27E" w:rsidR="003A5188" w:rsidRPr="00A459A8" w:rsidRDefault="003A5188" w:rsidP="003A5188">
            <w:pPr>
              <w:tabs>
                <w:tab w:val="decimal" w:pos="365"/>
              </w:tabs>
              <w:snapToGrid w:val="0"/>
              <w:spacing w:line="260" w:lineRule="exact"/>
              <w:ind w:right="43"/>
              <w:rPr>
                <w:sz w:val="22"/>
                <w:highlight w:val="lightGray"/>
              </w:rPr>
            </w:pPr>
            <w:r w:rsidRPr="00E34363">
              <w:rPr>
                <w:sz w:val="22"/>
              </w:rPr>
              <w:t>1.7</w:t>
            </w:r>
          </w:p>
        </w:tc>
        <w:tc>
          <w:tcPr>
            <w:tcW w:w="827" w:type="dxa"/>
          </w:tcPr>
          <w:p w14:paraId="55FC4276" w14:textId="0F12331B" w:rsidR="003A5188" w:rsidRPr="00A459A8" w:rsidRDefault="003A5188" w:rsidP="003A5188">
            <w:pPr>
              <w:tabs>
                <w:tab w:val="decimal" w:pos="419"/>
              </w:tabs>
              <w:snapToGrid w:val="0"/>
              <w:spacing w:line="260" w:lineRule="exact"/>
              <w:ind w:right="43"/>
              <w:rPr>
                <w:sz w:val="22"/>
                <w:highlight w:val="lightGray"/>
              </w:rPr>
            </w:pPr>
            <w:r w:rsidRPr="00812289">
              <w:rPr>
                <w:sz w:val="22"/>
              </w:rPr>
              <w:t>1.</w:t>
            </w:r>
            <w:r w:rsidR="00012501" w:rsidRPr="00812289">
              <w:rPr>
                <w:sz w:val="22"/>
              </w:rPr>
              <w:t>1</w:t>
            </w:r>
          </w:p>
        </w:tc>
      </w:tr>
      <w:tr w:rsidR="003A5188" w:rsidRPr="00A459A8" w14:paraId="2DE6308E" w14:textId="77777777" w:rsidTr="008A3C5C">
        <w:trPr>
          <w:cantSplit/>
        </w:trPr>
        <w:tc>
          <w:tcPr>
            <w:tcW w:w="2835" w:type="dxa"/>
          </w:tcPr>
          <w:p w14:paraId="7B10ED3C" w14:textId="77777777" w:rsidR="003A5188" w:rsidRPr="00D06A05" w:rsidRDefault="003A5188" w:rsidP="003A5188">
            <w:pPr>
              <w:snapToGrid w:val="0"/>
              <w:spacing w:line="260" w:lineRule="exact"/>
              <w:jc w:val="both"/>
              <w:rPr>
                <w:color w:val="000000"/>
                <w:sz w:val="22"/>
              </w:rPr>
            </w:pPr>
          </w:p>
        </w:tc>
        <w:tc>
          <w:tcPr>
            <w:tcW w:w="1418" w:type="dxa"/>
          </w:tcPr>
          <w:p w14:paraId="536A0384" w14:textId="77777777" w:rsidR="003A5188" w:rsidRPr="00A459A8" w:rsidRDefault="003A5188" w:rsidP="003A5188">
            <w:pPr>
              <w:tabs>
                <w:tab w:val="decimal" w:pos="645"/>
                <w:tab w:val="decimal" w:pos="1572"/>
              </w:tabs>
              <w:snapToGrid w:val="0"/>
              <w:spacing w:line="260" w:lineRule="exact"/>
              <w:jc w:val="center"/>
              <w:rPr>
                <w:rFonts w:eastAsia="標楷體"/>
                <w:color w:val="000000"/>
                <w:sz w:val="22"/>
                <w:szCs w:val="22"/>
                <w:highlight w:val="lightGray"/>
              </w:rPr>
            </w:pPr>
          </w:p>
        </w:tc>
        <w:tc>
          <w:tcPr>
            <w:tcW w:w="826" w:type="dxa"/>
          </w:tcPr>
          <w:p w14:paraId="2515CE60" w14:textId="0A7C0E09" w:rsidR="003A5188" w:rsidRPr="00A459A8" w:rsidRDefault="003A5188" w:rsidP="003A5188">
            <w:pPr>
              <w:tabs>
                <w:tab w:val="decimal" w:pos="468"/>
              </w:tabs>
              <w:snapToGrid w:val="0"/>
              <w:spacing w:line="260" w:lineRule="exact"/>
              <w:ind w:right="43"/>
              <w:rPr>
                <w:sz w:val="22"/>
                <w:highlight w:val="lightGray"/>
              </w:rPr>
            </w:pPr>
            <w:r w:rsidRPr="00DD7C5B">
              <w:rPr>
                <w:sz w:val="22"/>
              </w:rPr>
              <w:t>(2.1)</w:t>
            </w:r>
          </w:p>
        </w:tc>
        <w:tc>
          <w:tcPr>
            <w:tcW w:w="827" w:type="dxa"/>
          </w:tcPr>
          <w:p w14:paraId="509AF02C" w14:textId="2F402D25" w:rsidR="003A5188" w:rsidRPr="00A459A8" w:rsidRDefault="003A5188" w:rsidP="003A5188">
            <w:pPr>
              <w:tabs>
                <w:tab w:val="decimal" w:pos="365"/>
              </w:tabs>
              <w:snapToGrid w:val="0"/>
              <w:spacing w:line="260" w:lineRule="exact"/>
              <w:ind w:right="43"/>
              <w:rPr>
                <w:sz w:val="22"/>
                <w:highlight w:val="lightGray"/>
              </w:rPr>
            </w:pPr>
            <w:r w:rsidRPr="00812289">
              <w:rPr>
                <w:sz w:val="22"/>
              </w:rPr>
              <w:t>(</w:t>
            </w:r>
            <w:r w:rsidR="000006D7" w:rsidRPr="00812289">
              <w:rPr>
                <w:sz w:val="22"/>
              </w:rPr>
              <w:t>1.9</w:t>
            </w:r>
            <w:r w:rsidRPr="00812289">
              <w:rPr>
                <w:sz w:val="22"/>
              </w:rPr>
              <w:t>)</w:t>
            </w:r>
          </w:p>
        </w:tc>
        <w:tc>
          <w:tcPr>
            <w:tcW w:w="827" w:type="dxa"/>
          </w:tcPr>
          <w:p w14:paraId="62FCA3C5" w14:textId="716D7164" w:rsidR="003A5188" w:rsidRPr="00A459A8" w:rsidRDefault="003A5188" w:rsidP="003A5188">
            <w:pPr>
              <w:tabs>
                <w:tab w:val="decimal" w:pos="365"/>
              </w:tabs>
              <w:snapToGrid w:val="0"/>
              <w:spacing w:line="260" w:lineRule="exact"/>
              <w:ind w:right="43"/>
              <w:rPr>
                <w:sz w:val="22"/>
                <w:highlight w:val="lightGray"/>
              </w:rPr>
            </w:pPr>
            <w:r w:rsidRPr="00680E7C">
              <w:rPr>
                <w:sz w:val="22"/>
              </w:rPr>
              <w:t>(1.5)</w:t>
            </w:r>
          </w:p>
        </w:tc>
        <w:tc>
          <w:tcPr>
            <w:tcW w:w="827" w:type="dxa"/>
          </w:tcPr>
          <w:p w14:paraId="1123A9F7" w14:textId="44DDC5DD" w:rsidR="003A5188" w:rsidRPr="00A459A8" w:rsidRDefault="003A5188" w:rsidP="003A5188">
            <w:pPr>
              <w:tabs>
                <w:tab w:val="decimal" w:pos="365"/>
              </w:tabs>
              <w:snapToGrid w:val="0"/>
              <w:spacing w:line="260" w:lineRule="exact"/>
              <w:ind w:right="43"/>
              <w:rPr>
                <w:sz w:val="22"/>
                <w:highlight w:val="lightGray"/>
              </w:rPr>
            </w:pPr>
            <w:r w:rsidRPr="0045156E">
              <w:rPr>
                <w:sz w:val="22"/>
              </w:rPr>
              <w:t>(2.8)</w:t>
            </w:r>
          </w:p>
        </w:tc>
        <w:tc>
          <w:tcPr>
            <w:tcW w:w="827" w:type="dxa"/>
          </w:tcPr>
          <w:p w14:paraId="203C23B4" w14:textId="1298DFA8" w:rsidR="003A5188" w:rsidRPr="00A459A8" w:rsidRDefault="003A5188" w:rsidP="003A5188">
            <w:pPr>
              <w:tabs>
                <w:tab w:val="decimal" w:pos="365"/>
              </w:tabs>
              <w:snapToGrid w:val="0"/>
              <w:spacing w:line="260" w:lineRule="exact"/>
              <w:ind w:right="43"/>
              <w:rPr>
                <w:sz w:val="22"/>
                <w:highlight w:val="lightGray"/>
              </w:rPr>
            </w:pPr>
            <w:r w:rsidRPr="00B85438">
              <w:rPr>
                <w:sz w:val="22"/>
              </w:rPr>
              <w:t>(</w:t>
            </w:r>
            <w:r w:rsidRPr="00E34363">
              <w:rPr>
                <w:sz w:val="22"/>
              </w:rPr>
              <w:t>1.7</w:t>
            </w:r>
            <w:r w:rsidRPr="00B85438">
              <w:rPr>
                <w:sz w:val="22"/>
              </w:rPr>
              <w:t>)</w:t>
            </w:r>
          </w:p>
        </w:tc>
        <w:tc>
          <w:tcPr>
            <w:tcW w:w="827" w:type="dxa"/>
          </w:tcPr>
          <w:p w14:paraId="3E3261FE" w14:textId="5C6F444E" w:rsidR="003A5188" w:rsidRPr="00A459A8" w:rsidRDefault="003A5188" w:rsidP="003A5188">
            <w:pPr>
              <w:tabs>
                <w:tab w:val="decimal" w:pos="419"/>
              </w:tabs>
              <w:snapToGrid w:val="0"/>
              <w:spacing w:line="260" w:lineRule="exact"/>
              <w:rPr>
                <w:sz w:val="22"/>
                <w:highlight w:val="lightGray"/>
              </w:rPr>
            </w:pPr>
            <w:r w:rsidRPr="00812289">
              <w:rPr>
                <w:sz w:val="22"/>
              </w:rPr>
              <w:t>(</w:t>
            </w:r>
            <w:r w:rsidR="00012501" w:rsidRPr="00812289">
              <w:rPr>
                <w:sz w:val="22"/>
              </w:rPr>
              <w:t>1.6</w:t>
            </w:r>
            <w:r w:rsidRPr="00812289">
              <w:rPr>
                <w:sz w:val="22"/>
              </w:rPr>
              <w:t>)</w:t>
            </w:r>
          </w:p>
        </w:tc>
      </w:tr>
      <w:tr w:rsidR="003A5188" w:rsidRPr="00A459A8" w14:paraId="58FB09E4" w14:textId="77777777" w:rsidTr="008A3C5C">
        <w:trPr>
          <w:cantSplit/>
        </w:trPr>
        <w:tc>
          <w:tcPr>
            <w:tcW w:w="2835" w:type="dxa"/>
          </w:tcPr>
          <w:p w14:paraId="72E184E9" w14:textId="77777777" w:rsidR="003A5188" w:rsidRPr="00D06A05" w:rsidRDefault="003A5188" w:rsidP="003A5188">
            <w:pPr>
              <w:spacing w:line="260" w:lineRule="exact"/>
              <w:ind w:left="240" w:hanging="130"/>
              <w:jc w:val="both"/>
              <w:rPr>
                <w:i/>
                <w:color w:val="000000"/>
                <w:sz w:val="22"/>
              </w:rPr>
            </w:pPr>
          </w:p>
        </w:tc>
        <w:tc>
          <w:tcPr>
            <w:tcW w:w="1418" w:type="dxa"/>
          </w:tcPr>
          <w:p w14:paraId="50B4C9DE" w14:textId="77777777" w:rsidR="003A5188" w:rsidRPr="00A459A8" w:rsidRDefault="003A5188" w:rsidP="003A5188">
            <w:pPr>
              <w:tabs>
                <w:tab w:val="decimal" w:pos="645"/>
                <w:tab w:val="decimal" w:pos="1572"/>
              </w:tabs>
              <w:snapToGrid w:val="0"/>
              <w:spacing w:line="260" w:lineRule="exact"/>
              <w:jc w:val="center"/>
              <w:rPr>
                <w:rFonts w:eastAsia="標楷體"/>
                <w:color w:val="000000"/>
                <w:sz w:val="22"/>
                <w:szCs w:val="22"/>
                <w:highlight w:val="lightGray"/>
              </w:rPr>
            </w:pPr>
          </w:p>
        </w:tc>
        <w:tc>
          <w:tcPr>
            <w:tcW w:w="826" w:type="dxa"/>
          </w:tcPr>
          <w:p w14:paraId="42B120CA"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2043C8BD"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6378CEF4"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CA84DBE"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4FBB4977"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5EFE3318"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69683723" w14:textId="77777777" w:rsidTr="008A3C5C">
        <w:trPr>
          <w:cantSplit/>
        </w:trPr>
        <w:tc>
          <w:tcPr>
            <w:tcW w:w="2835" w:type="dxa"/>
          </w:tcPr>
          <w:p w14:paraId="31B7586E" w14:textId="77777777" w:rsidR="003A5188" w:rsidRPr="00D06A05" w:rsidRDefault="003A5188" w:rsidP="003A5188">
            <w:pPr>
              <w:spacing w:line="260" w:lineRule="exact"/>
              <w:ind w:left="240" w:hanging="130"/>
              <w:jc w:val="both"/>
              <w:rPr>
                <w:i/>
                <w:color w:val="000000"/>
                <w:sz w:val="22"/>
              </w:rPr>
            </w:pPr>
            <w:r w:rsidRPr="00D06A05">
              <w:rPr>
                <w:i/>
                <w:color w:val="000000"/>
                <w:sz w:val="22"/>
              </w:rPr>
              <w:t xml:space="preserve">Private </w:t>
            </w:r>
            <w:r w:rsidRPr="00D06A05">
              <w:rPr>
                <w:rFonts w:hint="eastAsia"/>
                <w:i/>
                <w:color w:val="000000"/>
                <w:sz w:val="22"/>
              </w:rPr>
              <w:t>housing rent</w:t>
            </w:r>
          </w:p>
        </w:tc>
        <w:tc>
          <w:tcPr>
            <w:tcW w:w="1418" w:type="dxa"/>
          </w:tcPr>
          <w:p w14:paraId="61C83D50" w14:textId="14D781C4" w:rsidR="003A5188" w:rsidRPr="00A459A8" w:rsidRDefault="003A5188" w:rsidP="003A5188">
            <w:pPr>
              <w:tabs>
                <w:tab w:val="decimal" w:pos="645"/>
                <w:tab w:val="decimal" w:pos="1572"/>
              </w:tabs>
              <w:spacing w:line="260" w:lineRule="exact"/>
              <w:jc w:val="center"/>
              <w:rPr>
                <w:rFonts w:eastAsia="標楷體"/>
                <w:i/>
                <w:color w:val="000000"/>
                <w:sz w:val="22"/>
                <w:szCs w:val="22"/>
                <w:highlight w:val="lightGray"/>
              </w:rPr>
            </w:pPr>
            <w:r w:rsidRPr="00A004B8">
              <w:rPr>
                <w:rFonts w:eastAsia="標楷體"/>
                <w:i/>
                <w:color w:val="000000"/>
                <w:sz w:val="22"/>
                <w:szCs w:val="22"/>
              </w:rPr>
              <w:t>33.</w:t>
            </w:r>
            <w:r w:rsidRPr="00391A57">
              <w:rPr>
                <w:rFonts w:eastAsia="標楷體"/>
                <w:i/>
                <w:color w:val="000000"/>
                <w:sz w:val="22"/>
                <w:szCs w:val="22"/>
              </w:rPr>
              <w:t>74</w:t>
            </w:r>
          </w:p>
        </w:tc>
        <w:tc>
          <w:tcPr>
            <w:tcW w:w="826" w:type="dxa"/>
          </w:tcPr>
          <w:p w14:paraId="59E51F98" w14:textId="4B696CCC" w:rsidR="003A5188" w:rsidRPr="00A459A8" w:rsidRDefault="003A5188" w:rsidP="003A5188">
            <w:pPr>
              <w:tabs>
                <w:tab w:val="decimal" w:pos="468"/>
              </w:tabs>
              <w:snapToGrid w:val="0"/>
              <w:spacing w:line="260" w:lineRule="exact"/>
              <w:ind w:right="43"/>
              <w:rPr>
                <w:rFonts w:eastAsiaTheme="minorEastAsia"/>
                <w:i/>
                <w:sz w:val="22"/>
                <w:highlight w:val="lightGray"/>
              </w:rPr>
            </w:pPr>
            <w:r w:rsidRPr="00DD7C5B">
              <w:rPr>
                <w:i/>
                <w:sz w:val="22"/>
              </w:rPr>
              <w:t>0.5</w:t>
            </w:r>
          </w:p>
        </w:tc>
        <w:tc>
          <w:tcPr>
            <w:tcW w:w="827" w:type="dxa"/>
          </w:tcPr>
          <w:p w14:paraId="45F9FBE3" w14:textId="3A3004D5" w:rsidR="003A5188" w:rsidRPr="000006D7" w:rsidRDefault="000006D7" w:rsidP="003A5188">
            <w:pPr>
              <w:tabs>
                <w:tab w:val="decimal" w:pos="365"/>
              </w:tabs>
              <w:snapToGrid w:val="0"/>
              <w:spacing w:line="260" w:lineRule="exact"/>
              <w:ind w:right="43"/>
              <w:rPr>
                <w:i/>
                <w:sz w:val="22"/>
                <w:highlight w:val="yellow"/>
              </w:rPr>
            </w:pPr>
            <w:r w:rsidRPr="00812289">
              <w:rPr>
                <w:i/>
                <w:sz w:val="22"/>
              </w:rPr>
              <w:t>1.0</w:t>
            </w:r>
          </w:p>
        </w:tc>
        <w:tc>
          <w:tcPr>
            <w:tcW w:w="827" w:type="dxa"/>
          </w:tcPr>
          <w:p w14:paraId="2240FBFF" w14:textId="70F1CB32" w:rsidR="003A5188" w:rsidRPr="00A459A8" w:rsidRDefault="003A5188" w:rsidP="003A5188">
            <w:pPr>
              <w:tabs>
                <w:tab w:val="decimal" w:pos="365"/>
              </w:tabs>
              <w:snapToGrid w:val="0"/>
              <w:spacing w:line="260" w:lineRule="exact"/>
              <w:ind w:right="43"/>
              <w:rPr>
                <w:i/>
                <w:sz w:val="22"/>
                <w:highlight w:val="lightGray"/>
              </w:rPr>
            </w:pPr>
            <w:r w:rsidRPr="00680E7C">
              <w:rPr>
                <w:i/>
                <w:sz w:val="22"/>
              </w:rPr>
              <w:t>0.8</w:t>
            </w:r>
          </w:p>
        </w:tc>
        <w:tc>
          <w:tcPr>
            <w:tcW w:w="827" w:type="dxa"/>
          </w:tcPr>
          <w:p w14:paraId="321038E2" w14:textId="1EED13DF" w:rsidR="003A5188" w:rsidRPr="00A459A8" w:rsidRDefault="003A5188" w:rsidP="003A5188">
            <w:pPr>
              <w:tabs>
                <w:tab w:val="decimal" w:pos="365"/>
              </w:tabs>
              <w:snapToGrid w:val="0"/>
              <w:spacing w:line="260" w:lineRule="exact"/>
              <w:ind w:right="43"/>
              <w:rPr>
                <w:i/>
                <w:sz w:val="22"/>
                <w:highlight w:val="lightGray"/>
              </w:rPr>
            </w:pPr>
            <w:r w:rsidRPr="00700AA0">
              <w:rPr>
                <w:i/>
                <w:sz w:val="22"/>
              </w:rPr>
              <w:t>1.1</w:t>
            </w:r>
          </w:p>
        </w:tc>
        <w:tc>
          <w:tcPr>
            <w:tcW w:w="827" w:type="dxa"/>
          </w:tcPr>
          <w:p w14:paraId="33630860" w14:textId="5011F77C" w:rsidR="003A5188" w:rsidRPr="00A459A8" w:rsidRDefault="003A5188" w:rsidP="003A5188">
            <w:pPr>
              <w:tabs>
                <w:tab w:val="decimal" w:pos="365"/>
              </w:tabs>
              <w:snapToGrid w:val="0"/>
              <w:spacing w:line="260" w:lineRule="exact"/>
              <w:ind w:right="43"/>
              <w:rPr>
                <w:i/>
                <w:sz w:val="22"/>
                <w:highlight w:val="lightGray"/>
              </w:rPr>
            </w:pPr>
            <w:r w:rsidRPr="00E34363">
              <w:rPr>
                <w:i/>
                <w:iCs/>
                <w:sz w:val="22"/>
              </w:rPr>
              <w:t>1.1</w:t>
            </w:r>
          </w:p>
        </w:tc>
        <w:tc>
          <w:tcPr>
            <w:tcW w:w="827" w:type="dxa"/>
          </w:tcPr>
          <w:p w14:paraId="79450F48" w14:textId="0E59CA2A" w:rsidR="003A5188" w:rsidRPr="00A459A8" w:rsidRDefault="001A21DD" w:rsidP="003A5188">
            <w:pPr>
              <w:tabs>
                <w:tab w:val="decimal" w:pos="419"/>
              </w:tabs>
              <w:snapToGrid w:val="0"/>
              <w:spacing w:line="260" w:lineRule="exact"/>
              <w:ind w:right="43"/>
              <w:rPr>
                <w:i/>
                <w:sz w:val="22"/>
                <w:highlight w:val="lightGray"/>
              </w:rPr>
            </w:pPr>
            <w:r w:rsidRPr="00812289">
              <w:rPr>
                <w:i/>
                <w:sz w:val="22"/>
              </w:rPr>
              <w:t>1.0</w:t>
            </w:r>
          </w:p>
        </w:tc>
      </w:tr>
      <w:tr w:rsidR="003A5188" w:rsidRPr="00A459A8" w14:paraId="1175AF16" w14:textId="77777777" w:rsidTr="008A3C5C">
        <w:trPr>
          <w:cantSplit/>
        </w:trPr>
        <w:tc>
          <w:tcPr>
            <w:tcW w:w="2835" w:type="dxa"/>
          </w:tcPr>
          <w:p w14:paraId="5E182ED4" w14:textId="77777777" w:rsidR="003A5188" w:rsidRPr="00D06A05" w:rsidRDefault="003A5188" w:rsidP="003A5188">
            <w:pPr>
              <w:spacing w:line="260" w:lineRule="exact"/>
              <w:ind w:left="240" w:hanging="130"/>
              <w:jc w:val="both"/>
              <w:rPr>
                <w:i/>
                <w:color w:val="000000"/>
                <w:sz w:val="22"/>
              </w:rPr>
            </w:pPr>
          </w:p>
        </w:tc>
        <w:tc>
          <w:tcPr>
            <w:tcW w:w="1418" w:type="dxa"/>
          </w:tcPr>
          <w:p w14:paraId="60C9512E" w14:textId="77777777" w:rsidR="003A5188" w:rsidRPr="00A459A8" w:rsidRDefault="003A5188" w:rsidP="003A5188">
            <w:pPr>
              <w:tabs>
                <w:tab w:val="decimal" w:pos="645"/>
                <w:tab w:val="decimal" w:pos="1572"/>
              </w:tabs>
              <w:spacing w:line="260" w:lineRule="exact"/>
              <w:jc w:val="center"/>
              <w:rPr>
                <w:rFonts w:eastAsia="標楷體"/>
                <w:i/>
                <w:color w:val="000000"/>
                <w:sz w:val="22"/>
                <w:szCs w:val="22"/>
                <w:highlight w:val="lightGray"/>
              </w:rPr>
            </w:pPr>
          </w:p>
        </w:tc>
        <w:tc>
          <w:tcPr>
            <w:tcW w:w="826" w:type="dxa"/>
          </w:tcPr>
          <w:p w14:paraId="263C4D92" w14:textId="098070C8" w:rsidR="003A5188" w:rsidRPr="00A459A8" w:rsidRDefault="003A5188" w:rsidP="003A5188">
            <w:pPr>
              <w:tabs>
                <w:tab w:val="decimal" w:pos="468"/>
              </w:tabs>
              <w:snapToGrid w:val="0"/>
              <w:spacing w:line="260" w:lineRule="exact"/>
              <w:ind w:right="43"/>
              <w:rPr>
                <w:i/>
                <w:sz w:val="22"/>
                <w:highlight w:val="lightGray"/>
              </w:rPr>
            </w:pPr>
            <w:r w:rsidRPr="00DD7C5B">
              <w:rPr>
                <w:i/>
                <w:sz w:val="22"/>
              </w:rPr>
              <w:t>(1.4)</w:t>
            </w:r>
          </w:p>
        </w:tc>
        <w:tc>
          <w:tcPr>
            <w:tcW w:w="827" w:type="dxa"/>
          </w:tcPr>
          <w:p w14:paraId="7278972E" w14:textId="3D2157D2" w:rsidR="003A5188" w:rsidRPr="000006D7" w:rsidRDefault="003A5188" w:rsidP="003A5188">
            <w:pPr>
              <w:tabs>
                <w:tab w:val="decimal" w:pos="365"/>
              </w:tabs>
              <w:snapToGrid w:val="0"/>
              <w:spacing w:line="260" w:lineRule="exact"/>
              <w:ind w:right="43"/>
              <w:rPr>
                <w:i/>
                <w:sz w:val="22"/>
                <w:highlight w:val="yellow"/>
              </w:rPr>
            </w:pPr>
            <w:r w:rsidRPr="00812289">
              <w:rPr>
                <w:i/>
                <w:sz w:val="22"/>
              </w:rPr>
              <w:t>(1.</w:t>
            </w:r>
            <w:r w:rsidR="000006D7" w:rsidRPr="00812289">
              <w:rPr>
                <w:i/>
                <w:sz w:val="22"/>
              </w:rPr>
              <w:t>2</w:t>
            </w:r>
            <w:r w:rsidRPr="00812289">
              <w:rPr>
                <w:i/>
                <w:sz w:val="22"/>
              </w:rPr>
              <w:t>)</w:t>
            </w:r>
          </w:p>
        </w:tc>
        <w:tc>
          <w:tcPr>
            <w:tcW w:w="827" w:type="dxa"/>
          </w:tcPr>
          <w:p w14:paraId="174CA1F2" w14:textId="0D51F963" w:rsidR="003A5188" w:rsidRPr="00A459A8" w:rsidRDefault="003A5188" w:rsidP="003A5188">
            <w:pPr>
              <w:tabs>
                <w:tab w:val="decimal" w:pos="365"/>
              </w:tabs>
              <w:snapToGrid w:val="0"/>
              <w:spacing w:line="260" w:lineRule="exact"/>
              <w:ind w:right="43"/>
              <w:rPr>
                <w:i/>
                <w:sz w:val="22"/>
                <w:highlight w:val="lightGray"/>
              </w:rPr>
            </w:pPr>
            <w:r w:rsidRPr="00680E7C">
              <w:rPr>
                <w:i/>
                <w:sz w:val="22"/>
              </w:rPr>
              <w:t>(0.8)</w:t>
            </w:r>
          </w:p>
        </w:tc>
        <w:tc>
          <w:tcPr>
            <w:tcW w:w="827" w:type="dxa"/>
          </w:tcPr>
          <w:p w14:paraId="71ED797B" w14:textId="4B5E29F5" w:rsidR="003A5188" w:rsidRPr="00A459A8" w:rsidRDefault="003A5188" w:rsidP="003A5188">
            <w:pPr>
              <w:tabs>
                <w:tab w:val="decimal" w:pos="365"/>
              </w:tabs>
              <w:snapToGrid w:val="0"/>
              <w:spacing w:line="260" w:lineRule="exact"/>
              <w:ind w:right="43"/>
              <w:rPr>
                <w:i/>
                <w:sz w:val="22"/>
                <w:highlight w:val="lightGray"/>
              </w:rPr>
            </w:pPr>
            <w:r w:rsidRPr="00700AA0">
              <w:rPr>
                <w:i/>
                <w:sz w:val="22"/>
              </w:rPr>
              <w:t>(2.0)</w:t>
            </w:r>
          </w:p>
        </w:tc>
        <w:tc>
          <w:tcPr>
            <w:tcW w:w="827" w:type="dxa"/>
          </w:tcPr>
          <w:p w14:paraId="3E5A6935" w14:textId="1DE1A6BE" w:rsidR="003A5188" w:rsidRPr="00A459A8" w:rsidRDefault="003A5188" w:rsidP="003A5188">
            <w:pPr>
              <w:tabs>
                <w:tab w:val="decimal" w:pos="365"/>
              </w:tabs>
              <w:snapToGrid w:val="0"/>
              <w:spacing w:line="260" w:lineRule="exact"/>
              <w:ind w:right="43"/>
              <w:rPr>
                <w:i/>
                <w:sz w:val="22"/>
                <w:highlight w:val="lightGray"/>
              </w:rPr>
            </w:pPr>
            <w:r w:rsidRPr="00B85438">
              <w:rPr>
                <w:i/>
                <w:iCs/>
                <w:sz w:val="22"/>
              </w:rPr>
              <w:t>(</w:t>
            </w:r>
            <w:r w:rsidRPr="00E34363">
              <w:rPr>
                <w:i/>
                <w:iCs/>
                <w:sz w:val="22"/>
              </w:rPr>
              <w:t>1.1</w:t>
            </w:r>
            <w:r w:rsidRPr="00B85438">
              <w:rPr>
                <w:i/>
                <w:iCs/>
                <w:sz w:val="22"/>
              </w:rPr>
              <w:t>)</w:t>
            </w:r>
          </w:p>
        </w:tc>
        <w:tc>
          <w:tcPr>
            <w:tcW w:w="827" w:type="dxa"/>
          </w:tcPr>
          <w:p w14:paraId="2D82E41B" w14:textId="47E9B23B" w:rsidR="003A5188" w:rsidRPr="00A459A8" w:rsidRDefault="003A5188" w:rsidP="003A5188">
            <w:pPr>
              <w:tabs>
                <w:tab w:val="decimal" w:pos="419"/>
              </w:tabs>
              <w:snapToGrid w:val="0"/>
              <w:spacing w:line="260" w:lineRule="exact"/>
              <w:rPr>
                <w:i/>
                <w:sz w:val="22"/>
                <w:highlight w:val="lightGray"/>
              </w:rPr>
            </w:pPr>
            <w:r w:rsidRPr="00812289">
              <w:rPr>
                <w:i/>
                <w:sz w:val="22"/>
              </w:rPr>
              <w:t>(</w:t>
            </w:r>
            <w:r w:rsidR="001A21DD" w:rsidRPr="00812289">
              <w:rPr>
                <w:i/>
                <w:sz w:val="22"/>
              </w:rPr>
              <w:t>1.0</w:t>
            </w:r>
            <w:r w:rsidRPr="00812289">
              <w:rPr>
                <w:i/>
                <w:sz w:val="22"/>
              </w:rPr>
              <w:t>)</w:t>
            </w:r>
          </w:p>
        </w:tc>
      </w:tr>
      <w:tr w:rsidR="003A5188" w:rsidRPr="00A459A8" w14:paraId="3E13987F" w14:textId="77777777" w:rsidTr="008A3C5C">
        <w:trPr>
          <w:cantSplit/>
        </w:trPr>
        <w:tc>
          <w:tcPr>
            <w:tcW w:w="2835" w:type="dxa"/>
          </w:tcPr>
          <w:p w14:paraId="6ACA9936" w14:textId="77777777" w:rsidR="003A5188" w:rsidRPr="00D06A05" w:rsidRDefault="003A5188" w:rsidP="003A5188">
            <w:pPr>
              <w:spacing w:line="260" w:lineRule="exact"/>
              <w:ind w:left="240" w:hanging="130"/>
              <w:jc w:val="both"/>
              <w:rPr>
                <w:i/>
                <w:color w:val="000000"/>
                <w:sz w:val="22"/>
              </w:rPr>
            </w:pPr>
          </w:p>
        </w:tc>
        <w:tc>
          <w:tcPr>
            <w:tcW w:w="1418" w:type="dxa"/>
          </w:tcPr>
          <w:p w14:paraId="79648BA0" w14:textId="77777777" w:rsidR="003A5188" w:rsidRPr="00A459A8" w:rsidRDefault="003A5188" w:rsidP="003A5188">
            <w:pPr>
              <w:tabs>
                <w:tab w:val="decimal" w:pos="645"/>
                <w:tab w:val="decimal" w:pos="1572"/>
              </w:tabs>
              <w:spacing w:line="260" w:lineRule="exact"/>
              <w:jc w:val="center"/>
              <w:rPr>
                <w:rFonts w:eastAsia="標楷體"/>
                <w:i/>
                <w:color w:val="000000"/>
                <w:sz w:val="22"/>
                <w:szCs w:val="22"/>
                <w:highlight w:val="lightGray"/>
              </w:rPr>
            </w:pPr>
          </w:p>
        </w:tc>
        <w:tc>
          <w:tcPr>
            <w:tcW w:w="826" w:type="dxa"/>
          </w:tcPr>
          <w:p w14:paraId="214D5F41" w14:textId="77777777" w:rsidR="003A5188" w:rsidRPr="00A459A8" w:rsidRDefault="003A5188" w:rsidP="003A5188">
            <w:pPr>
              <w:tabs>
                <w:tab w:val="decimal" w:pos="468"/>
              </w:tabs>
              <w:snapToGrid w:val="0"/>
              <w:spacing w:line="260" w:lineRule="exact"/>
              <w:ind w:right="43"/>
              <w:rPr>
                <w:i/>
                <w:sz w:val="22"/>
                <w:highlight w:val="lightGray"/>
              </w:rPr>
            </w:pPr>
          </w:p>
        </w:tc>
        <w:tc>
          <w:tcPr>
            <w:tcW w:w="827" w:type="dxa"/>
          </w:tcPr>
          <w:p w14:paraId="304C0A45" w14:textId="77777777" w:rsidR="003A5188" w:rsidRPr="00A459A8" w:rsidRDefault="003A5188" w:rsidP="003A5188">
            <w:pPr>
              <w:tabs>
                <w:tab w:val="decimal" w:pos="365"/>
              </w:tabs>
              <w:snapToGrid w:val="0"/>
              <w:spacing w:line="260" w:lineRule="exact"/>
              <w:ind w:right="43"/>
              <w:rPr>
                <w:i/>
                <w:sz w:val="22"/>
                <w:highlight w:val="lightGray"/>
              </w:rPr>
            </w:pPr>
          </w:p>
        </w:tc>
        <w:tc>
          <w:tcPr>
            <w:tcW w:w="827" w:type="dxa"/>
          </w:tcPr>
          <w:p w14:paraId="7032C1BF" w14:textId="77777777" w:rsidR="003A5188" w:rsidRPr="00A459A8" w:rsidRDefault="003A5188" w:rsidP="003A5188">
            <w:pPr>
              <w:tabs>
                <w:tab w:val="decimal" w:pos="365"/>
              </w:tabs>
              <w:snapToGrid w:val="0"/>
              <w:spacing w:line="260" w:lineRule="exact"/>
              <w:ind w:right="43"/>
              <w:rPr>
                <w:i/>
                <w:sz w:val="22"/>
                <w:highlight w:val="lightGray"/>
              </w:rPr>
            </w:pPr>
          </w:p>
        </w:tc>
        <w:tc>
          <w:tcPr>
            <w:tcW w:w="827" w:type="dxa"/>
          </w:tcPr>
          <w:p w14:paraId="663F9D91" w14:textId="77777777" w:rsidR="003A5188" w:rsidRPr="00A459A8" w:rsidRDefault="003A5188" w:rsidP="003A5188">
            <w:pPr>
              <w:tabs>
                <w:tab w:val="decimal" w:pos="365"/>
              </w:tabs>
              <w:snapToGrid w:val="0"/>
              <w:spacing w:line="260" w:lineRule="exact"/>
              <w:ind w:right="43"/>
              <w:rPr>
                <w:i/>
                <w:sz w:val="22"/>
                <w:highlight w:val="lightGray"/>
              </w:rPr>
            </w:pPr>
          </w:p>
        </w:tc>
        <w:tc>
          <w:tcPr>
            <w:tcW w:w="827" w:type="dxa"/>
          </w:tcPr>
          <w:p w14:paraId="318CB425" w14:textId="77777777" w:rsidR="003A5188" w:rsidRPr="00A459A8" w:rsidRDefault="003A5188" w:rsidP="003A5188">
            <w:pPr>
              <w:tabs>
                <w:tab w:val="decimal" w:pos="365"/>
              </w:tabs>
              <w:snapToGrid w:val="0"/>
              <w:spacing w:line="260" w:lineRule="exact"/>
              <w:ind w:right="43"/>
              <w:rPr>
                <w:i/>
                <w:sz w:val="22"/>
                <w:highlight w:val="lightGray"/>
              </w:rPr>
            </w:pPr>
          </w:p>
        </w:tc>
        <w:tc>
          <w:tcPr>
            <w:tcW w:w="827" w:type="dxa"/>
          </w:tcPr>
          <w:p w14:paraId="7DE7BB91" w14:textId="77777777" w:rsidR="003A5188" w:rsidRPr="00A459A8" w:rsidRDefault="003A5188" w:rsidP="003A5188">
            <w:pPr>
              <w:tabs>
                <w:tab w:val="decimal" w:pos="357"/>
              </w:tabs>
              <w:snapToGrid w:val="0"/>
              <w:spacing w:line="260" w:lineRule="exact"/>
              <w:ind w:right="43"/>
              <w:rPr>
                <w:i/>
                <w:sz w:val="22"/>
                <w:highlight w:val="lightGray"/>
              </w:rPr>
            </w:pPr>
          </w:p>
        </w:tc>
      </w:tr>
      <w:tr w:rsidR="003A5188" w:rsidRPr="00A459A8" w14:paraId="1578D2DC" w14:textId="77777777" w:rsidTr="008A3C5C">
        <w:trPr>
          <w:cantSplit/>
        </w:trPr>
        <w:tc>
          <w:tcPr>
            <w:tcW w:w="2835" w:type="dxa"/>
          </w:tcPr>
          <w:p w14:paraId="10CE0C7E" w14:textId="77777777" w:rsidR="003A5188" w:rsidRPr="00D06A05" w:rsidRDefault="003A5188" w:rsidP="003A5188">
            <w:pPr>
              <w:spacing w:line="260" w:lineRule="exact"/>
              <w:ind w:left="240" w:hanging="130"/>
              <w:jc w:val="both"/>
              <w:rPr>
                <w:i/>
                <w:color w:val="000000"/>
                <w:sz w:val="22"/>
              </w:rPr>
            </w:pPr>
            <w:r w:rsidRPr="00D06A05">
              <w:rPr>
                <w:i/>
                <w:color w:val="000000"/>
                <w:sz w:val="22"/>
              </w:rPr>
              <w:t xml:space="preserve">Public </w:t>
            </w:r>
            <w:r w:rsidRPr="00D06A05">
              <w:rPr>
                <w:rFonts w:hint="eastAsia"/>
                <w:i/>
                <w:color w:val="000000"/>
                <w:sz w:val="22"/>
              </w:rPr>
              <w:t>housing rent</w:t>
            </w:r>
          </w:p>
        </w:tc>
        <w:tc>
          <w:tcPr>
            <w:tcW w:w="1418" w:type="dxa"/>
          </w:tcPr>
          <w:p w14:paraId="4BC1F4C5" w14:textId="707E0182" w:rsidR="003A5188" w:rsidRPr="00A459A8" w:rsidRDefault="003A5188" w:rsidP="003A5188">
            <w:pPr>
              <w:tabs>
                <w:tab w:val="decimal" w:pos="645"/>
                <w:tab w:val="decimal" w:pos="1572"/>
              </w:tabs>
              <w:spacing w:line="260" w:lineRule="exact"/>
              <w:jc w:val="center"/>
              <w:rPr>
                <w:rFonts w:eastAsia="標楷體"/>
                <w:i/>
                <w:color w:val="000000"/>
                <w:sz w:val="22"/>
                <w:szCs w:val="22"/>
                <w:highlight w:val="lightGray"/>
              </w:rPr>
            </w:pPr>
            <w:r w:rsidRPr="00391A57">
              <w:rPr>
                <w:rFonts w:eastAsia="標楷體"/>
                <w:i/>
                <w:color w:val="000000"/>
                <w:sz w:val="22"/>
                <w:szCs w:val="22"/>
              </w:rPr>
              <w:t>2.05</w:t>
            </w:r>
          </w:p>
        </w:tc>
        <w:tc>
          <w:tcPr>
            <w:tcW w:w="826" w:type="dxa"/>
          </w:tcPr>
          <w:p w14:paraId="6AD80FD7" w14:textId="28828BF0" w:rsidR="003A5188" w:rsidRPr="00A459A8" w:rsidRDefault="003A5188" w:rsidP="003A5188">
            <w:pPr>
              <w:tabs>
                <w:tab w:val="decimal" w:pos="468"/>
              </w:tabs>
              <w:snapToGrid w:val="0"/>
              <w:spacing w:line="260" w:lineRule="exact"/>
              <w:ind w:right="43"/>
              <w:rPr>
                <w:i/>
                <w:sz w:val="22"/>
                <w:highlight w:val="lightGray"/>
              </w:rPr>
            </w:pPr>
            <w:r w:rsidRPr="00DD7C5B">
              <w:rPr>
                <w:i/>
                <w:sz w:val="22"/>
              </w:rPr>
              <w:t>2.9</w:t>
            </w:r>
          </w:p>
        </w:tc>
        <w:tc>
          <w:tcPr>
            <w:tcW w:w="827" w:type="dxa"/>
          </w:tcPr>
          <w:p w14:paraId="7DE4A8FB" w14:textId="0D8EF028" w:rsidR="003A5188" w:rsidRPr="000006D7" w:rsidRDefault="00290235" w:rsidP="003A5188">
            <w:pPr>
              <w:tabs>
                <w:tab w:val="decimal" w:pos="365"/>
              </w:tabs>
              <w:snapToGrid w:val="0"/>
              <w:spacing w:line="260" w:lineRule="exact"/>
              <w:ind w:right="43"/>
              <w:rPr>
                <w:i/>
                <w:sz w:val="22"/>
                <w:highlight w:val="yellow"/>
              </w:rPr>
            </w:pPr>
            <w:r w:rsidRPr="00812289">
              <w:rPr>
                <w:i/>
                <w:sz w:val="22"/>
              </w:rPr>
              <w:t>7.9</w:t>
            </w:r>
          </w:p>
        </w:tc>
        <w:tc>
          <w:tcPr>
            <w:tcW w:w="827" w:type="dxa"/>
          </w:tcPr>
          <w:p w14:paraId="4833AB61" w14:textId="7CEED6D3" w:rsidR="003A5188" w:rsidRPr="00A459A8" w:rsidRDefault="003A5188" w:rsidP="003A5188">
            <w:pPr>
              <w:tabs>
                <w:tab w:val="decimal" w:pos="365"/>
              </w:tabs>
              <w:snapToGrid w:val="0"/>
              <w:spacing w:line="260" w:lineRule="exact"/>
              <w:ind w:right="43"/>
              <w:rPr>
                <w:i/>
                <w:sz w:val="22"/>
                <w:highlight w:val="lightGray"/>
              </w:rPr>
            </w:pPr>
            <w:r w:rsidRPr="00680E7C">
              <w:rPr>
                <w:i/>
                <w:sz w:val="22"/>
              </w:rPr>
              <w:t>10.5</w:t>
            </w:r>
          </w:p>
        </w:tc>
        <w:tc>
          <w:tcPr>
            <w:tcW w:w="827" w:type="dxa"/>
          </w:tcPr>
          <w:p w14:paraId="01428E5F" w14:textId="2E8C189E" w:rsidR="003A5188" w:rsidRPr="00A459A8" w:rsidRDefault="003A5188" w:rsidP="003A5188">
            <w:pPr>
              <w:tabs>
                <w:tab w:val="decimal" w:pos="365"/>
              </w:tabs>
              <w:snapToGrid w:val="0"/>
              <w:spacing w:line="260" w:lineRule="exact"/>
              <w:ind w:right="43"/>
              <w:rPr>
                <w:i/>
                <w:sz w:val="22"/>
                <w:highlight w:val="lightGray"/>
              </w:rPr>
            </w:pPr>
            <w:r w:rsidRPr="00700AA0">
              <w:rPr>
                <w:i/>
                <w:sz w:val="22"/>
              </w:rPr>
              <w:t>10.8</w:t>
            </w:r>
          </w:p>
        </w:tc>
        <w:tc>
          <w:tcPr>
            <w:tcW w:w="827" w:type="dxa"/>
          </w:tcPr>
          <w:p w14:paraId="715C75BA" w14:textId="4491DF0A" w:rsidR="003A5188" w:rsidRPr="00A459A8" w:rsidRDefault="003A5188" w:rsidP="003A5188">
            <w:pPr>
              <w:tabs>
                <w:tab w:val="decimal" w:pos="365"/>
              </w:tabs>
              <w:snapToGrid w:val="0"/>
              <w:spacing w:line="260" w:lineRule="exact"/>
              <w:ind w:right="43"/>
              <w:rPr>
                <w:i/>
                <w:sz w:val="22"/>
                <w:highlight w:val="lightGray"/>
              </w:rPr>
            </w:pPr>
            <w:r w:rsidRPr="00E34363">
              <w:rPr>
                <w:i/>
                <w:iCs/>
                <w:sz w:val="22"/>
              </w:rPr>
              <w:t>10.</w:t>
            </w:r>
            <w:r w:rsidRPr="00B85438">
              <w:rPr>
                <w:i/>
                <w:iCs/>
                <w:sz w:val="22"/>
              </w:rPr>
              <w:t>8</w:t>
            </w:r>
          </w:p>
        </w:tc>
        <w:tc>
          <w:tcPr>
            <w:tcW w:w="827" w:type="dxa"/>
          </w:tcPr>
          <w:p w14:paraId="031D48A7" w14:textId="706372B4" w:rsidR="003A5188" w:rsidRPr="00A459A8" w:rsidRDefault="003A5188" w:rsidP="003A5188">
            <w:pPr>
              <w:tabs>
                <w:tab w:val="decimal" w:pos="419"/>
              </w:tabs>
              <w:snapToGrid w:val="0"/>
              <w:spacing w:line="260" w:lineRule="exact"/>
              <w:ind w:right="43"/>
              <w:rPr>
                <w:i/>
                <w:sz w:val="22"/>
                <w:highlight w:val="lightGray"/>
              </w:rPr>
            </w:pPr>
            <w:r w:rsidRPr="00812289">
              <w:rPr>
                <w:i/>
                <w:sz w:val="22"/>
              </w:rPr>
              <w:t>0.5</w:t>
            </w:r>
          </w:p>
        </w:tc>
      </w:tr>
      <w:tr w:rsidR="003A5188" w:rsidRPr="00A459A8" w14:paraId="64496D6E" w14:textId="77777777" w:rsidTr="008A3C5C">
        <w:trPr>
          <w:cantSplit/>
        </w:trPr>
        <w:tc>
          <w:tcPr>
            <w:tcW w:w="2835" w:type="dxa"/>
          </w:tcPr>
          <w:p w14:paraId="573E117F" w14:textId="77777777" w:rsidR="003A5188" w:rsidRPr="00D06A05" w:rsidRDefault="003A5188" w:rsidP="003A5188">
            <w:pPr>
              <w:snapToGrid w:val="0"/>
              <w:spacing w:line="260" w:lineRule="exact"/>
              <w:jc w:val="both"/>
              <w:rPr>
                <w:color w:val="000000"/>
                <w:sz w:val="22"/>
              </w:rPr>
            </w:pPr>
          </w:p>
        </w:tc>
        <w:tc>
          <w:tcPr>
            <w:tcW w:w="1418" w:type="dxa"/>
          </w:tcPr>
          <w:p w14:paraId="0332223D" w14:textId="77777777" w:rsidR="003A5188" w:rsidRPr="00A459A8" w:rsidRDefault="003A5188" w:rsidP="003A5188">
            <w:pPr>
              <w:tabs>
                <w:tab w:val="decimal" w:pos="645"/>
                <w:tab w:val="decimal" w:pos="1572"/>
              </w:tabs>
              <w:snapToGrid w:val="0"/>
              <w:spacing w:line="260" w:lineRule="exact"/>
              <w:jc w:val="center"/>
              <w:rPr>
                <w:rFonts w:eastAsia="標楷體"/>
                <w:i/>
                <w:color w:val="000000"/>
                <w:sz w:val="22"/>
                <w:szCs w:val="22"/>
                <w:highlight w:val="lightGray"/>
              </w:rPr>
            </w:pPr>
          </w:p>
        </w:tc>
        <w:tc>
          <w:tcPr>
            <w:tcW w:w="826" w:type="dxa"/>
          </w:tcPr>
          <w:p w14:paraId="35581D42" w14:textId="1CAF0815" w:rsidR="003A5188" w:rsidRPr="00A459A8" w:rsidRDefault="003A5188" w:rsidP="003A5188">
            <w:pPr>
              <w:tabs>
                <w:tab w:val="decimal" w:pos="468"/>
              </w:tabs>
              <w:snapToGrid w:val="0"/>
              <w:spacing w:line="260" w:lineRule="exact"/>
              <w:ind w:right="43"/>
              <w:rPr>
                <w:i/>
                <w:sz w:val="22"/>
                <w:highlight w:val="lightGray"/>
              </w:rPr>
            </w:pPr>
            <w:r w:rsidRPr="00DD7C5B">
              <w:rPr>
                <w:i/>
                <w:sz w:val="22"/>
              </w:rPr>
              <w:t>(7.2)</w:t>
            </w:r>
          </w:p>
        </w:tc>
        <w:tc>
          <w:tcPr>
            <w:tcW w:w="827" w:type="dxa"/>
          </w:tcPr>
          <w:p w14:paraId="10672F12" w14:textId="3F9FD4F9" w:rsidR="003A5188" w:rsidRPr="000006D7" w:rsidRDefault="003A5188" w:rsidP="003A5188">
            <w:pPr>
              <w:tabs>
                <w:tab w:val="decimal" w:pos="365"/>
              </w:tabs>
              <w:snapToGrid w:val="0"/>
              <w:spacing w:line="260" w:lineRule="exact"/>
              <w:ind w:right="43"/>
              <w:rPr>
                <w:i/>
                <w:sz w:val="22"/>
                <w:highlight w:val="yellow"/>
              </w:rPr>
            </w:pPr>
            <w:r w:rsidRPr="00812289">
              <w:rPr>
                <w:i/>
                <w:sz w:val="22"/>
              </w:rPr>
              <w:t>(</w:t>
            </w:r>
            <w:r w:rsidR="000006D7" w:rsidRPr="00812289">
              <w:rPr>
                <w:i/>
                <w:sz w:val="22"/>
              </w:rPr>
              <w:t>11</w:t>
            </w:r>
            <w:r w:rsidRPr="00812289">
              <w:rPr>
                <w:i/>
                <w:sz w:val="22"/>
              </w:rPr>
              <w:t>.</w:t>
            </w:r>
            <w:r w:rsidR="00290235" w:rsidRPr="00812289">
              <w:rPr>
                <w:i/>
                <w:sz w:val="22"/>
              </w:rPr>
              <w:t>7</w:t>
            </w:r>
            <w:r w:rsidRPr="00812289">
              <w:rPr>
                <w:i/>
                <w:sz w:val="22"/>
              </w:rPr>
              <w:t>)</w:t>
            </w:r>
          </w:p>
        </w:tc>
        <w:tc>
          <w:tcPr>
            <w:tcW w:w="827" w:type="dxa"/>
          </w:tcPr>
          <w:p w14:paraId="61857198" w14:textId="7A8B160E" w:rsidR="003A5188" w:rsidRPr="00A459A8" w:rsidRDefault="003A5188" w:rsidP="003A5188">
            <w:pPr>
              <w:tabs>
                <w:tab w:val="decimal" w:pos="365"/>
              </w:tabs>
              <w:snapToGrid w:val="0"/>
              <w:spacing w:line="260" w:lineRule="exact"/>
              <w:ind w:right="43"/>
              <w:rPr>
                <w:i/>
                <w:sz w:val="22"/>
                <w:highlight w:val="lightGray"/>
              </w:rPr>
            </w:pPr>
            <w:r w:rsidRPr="00680E7C">
              <w:rPr>
                <w:i/>
                <w:sz w:val="22"/>
              </w:rPr>
              <w:t>(10.5)</w:t>
            </w:r>
          </w:p>
        </w:tc>
        <w:tc>
          <w:tcPr>
            <w:tcW w:w="827" w:type="dxa"/>
          </w:tcPr>
          <w:p w14:paraId="5763CCED" w14:textId="7DF5C10A" w:rsidR="003A5188" w:rsidRPr="00A459A8" w:rsidRDefault="003A5188" w:rsidP="003A5188">
            <w:pPr>
              <w:tabs>
                <w:tab w:val="decimal" w:pos="365"/>
              </w:tabs>
              <w:snapToGrid w:val="0"/>
              <w:spacing w:line="260" w:lineRule="exact"/>
              <w:ind w:right="43"/>
              <w:rPr>
                <w:i/>
                <w:sz w:val="22"/>
                <w:highlight w:val="lightGray"/>
              </w:rPr>
            </w:pPr>
            <w:r w:rsidRPr="00700AA0">
              <w:rPr>
                <w:i/>
                <w:sz w:val="22"/>
              </w:rPr>
              <w:t>(16.4)</w:t>
            </w:r>
          </w:p>
        </w:tc>
        <w:tc>
          <w:tcPr>
            <w:tcW w:w="827" w:type="dxa"/>
          </w:tcPr>
          <w:p w14:paraId="2AB991D7" w14:textId="6ADC2E24" w:rsidR="003A5188" w:rsidRPr="00A459A8" w:rsidRDefault="003A5188" w:rsidP="003A5188">
            <w:pPr>
              <w:tabs>
                <w:tab w:val="decimal" w:pos="365"/>
              </w:tabs>
              <w:snapToGrid w:val="0"/>
              <w:spacing w:line="260" w:lineRule="exact"/>
              <w:ind w:right="43"/>
              <w:rPr>
                <w:i/>
                <w:sz w:val="22"/>
                <w:highlight w:val="lightGray"/>
              </w:rPr>
            </w:pPr>
            <w:r w:rsidRPr="00B85438">
              <w:rPr>
                <w:i/>
                <w:iCs/>
                <w:sz w:val="22"/>
              </w:rPr>
              <w:t>(</w:t>
            </w:r>
            <w:r w:rsidRPr="00E34363">
              <w:rPr>
                <w:i/>
                <w:iCs/>
                <w:sz w:val="22"/>
              </w:rPr>
              <w:t>10.</w:t>
            </w:r>
            <w:r w:rsidRPr="00B85438">
              <w:rPr>
                <w:i/>
                <w:iCs/>
                <w:sz w:val="22"/>
              </w:rPr>
              <w:t>8)</w:t>
            </w:r>
          </w:p>
        </w:tc>
        <w:tc>
          <w:tcPr>
            <w:tcW w:w="827" w:type="dxa"/>
          </w:tcPr>
          <w:p w14:paraId="2C1CB49B" w14:textId="31A70FE5" w:rsidR="003A5188" w:rsidRPr="00A459A8" w:rsidRDefault="003A5188" w:rsidP="003A5188">
            <w:pPr>
              <w:tabs>
                <w:tab w:val="decimal" w:pos="419"/>
              </w:tabs>
              <w:snapToGrid w:val="0"/>
              <w:spacing w:line="260" w:lineRule="exact"/>
              <w:ind w:right="1"/>
              <w:rPr>
                <w:i/>
                <w:sz w:val="22"/>
                <w:highlight w:val="lightGray"/>
              </w:rPr>
            </w:pPr>
            <w:r w:rsidRPr="00812289">
              <w:rPr>
                <w:i/>
                <w:sz w:val="22"/>
              </w:rPr>
              <w:t>(</w:t>
            </w:r>
            <w:r w:rsidR="00D411C9" w:rsidRPr="00812289">
              <w:rPr>
                <w:i/>
                <w:sz w:val="22"/>
              </w:rPr>
              <w:t>9.6</w:t>
            </w:r>
            <w:r w:rsidRPr="00812289">
              <w:rPr>
                <w:i/>
                <w:sz w:val="22"/>
              </w:rPr>
              <w:t>)</w:t>
            </w:r>
          </w:p>
        </w:tc>
      </w:tr>
      <w:tr w:rsidR="003A5188" w:rsidRPr="00A459A8" w14:paraId="6FD8D78E" w14:textId="77777777" w:rsidTr="008A3C5C">
        <w:trPr>
          <w:cantSplit/>
        </w:trPr>
        <w:tc>
          <w:tcPr>
            <w:tcW w:w="2835" w:type="dxa"/>
          </w:tcPr>
          <w:p w14:paraId="6FF80DF8" w14:textId="77777777" w:rsidR="003A5188" w:rsidRPr="00D06A05" w:rsidRDefault="003A5188" w:rsidP="003A5188">
            <w:pPr>
              <w:snapToGrid w:val="0"/>
              <w:spacing w:line="260" w:lineRule="exact"/>
              <w:jc w:val="both"/>
              <w:rPr>
                <w:color w:val="000000"/>
                <w:sz w:val="22"/>
              </w:rPr>
            </w:pPr>
          </w:p>
        </w:tc>
        <w:tc>
          <w:tcPr>
            <w:tcW w:w="1418" w:type="dxa"/>
          </w:tcPr>
          <w:p w14:paraId="1A3CCA59" w14:textId="77777777" w:rsidR="003A5188" w:rsidRPr="00A459A8" w:rsidRDefault="003A5188" w:rsidP="003A5188">
            <w:pPr>
              <w:tabs>
                <w:tab w:val="decimal" w:pos="645"/>
                <w:tab w:val="decimal" w:pos="1572"/>
              </w:tabs>
              <w:snapToGrid w:val="0"/>
              <w:jc w:val="center"/>
              <w:rPr>
                <w:rFonts w:eastAsia="標楷體"/>
                <w:color w:val="000000"/>
                <w:sz w:val="22"/>
                <w:szCs w:val="22"/>
                <w:highlight w:val="lightGray"/>
              </w:rPr>
            </w:pPr>
          </w:p>
        </w:tc>
        <w:tc>
          <w:tcPr>
            <w:tcW w:w="826" w:type="dxa"/>
          </w:tcPr>
          <w:p w14:paraId="292B7780"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039421B3"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64DD8C58"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25DEE47"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088AD943"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51BD8D0C"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26BD8EFB" w14:textId="77777777" w:rsidTr="008A3C5C">
        <w:trPr>
          <w:cantSplit/>
          <w:trHeight w:val="235"/>
        </w:trPr>
        <w:tc>
          <w:tcPr>
            <w:tcW w:w="2835" w:type="dxa"/>
          </w:tcPr>
          <w:p w14:paraId="6CD24663" w14:textId="77777777" w:rsidR="003A5188" w:rsidRPr="00D06A05" w:rsidRDefault="003A5188" w:rsidP="003A5188">
            <w:pPr>
              <w:spacing w:line="260" w:lineRule="exact"/>
              <w:ind w:left="240" w:hanging="240"/>
              <w:rPr>
                <w:color w:val="000000"/>
                <w:sz w:val="22"/>
              </w:rPr>
            </w:pPr>
            <w:r w:rsidRPr="00D06A05">
              <w:rPr>
                <w:color w:val="000000"/>
                <w:sz w:val="22"/>
              </w:rPr>
              <w:t>Electricity, gas and water</w:t>
            </w:r>
          </w:p>
        </w:tc>
        <w:tc>
          <w:tcPr>
            <w:tcW w:w="1418" w:type="dxa"/>
          </w:tcPr>
          <w:p w14:paraId="59E34211" w14:textId="5D6B0D3A"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391A57">
              <w:rPr>
                <w:rFonts w:eastAsia="標楷體"/>
                <w:color w:val="000000"/>
                <w:sz w:val="22"/>
                <w:szCs w:val="22"/>
              </w:rPr>
              <w:t>2.9</w:t>
            </w:r>
            <w:r w:rsidRPr="00A004B8">
              <w:rPr>
                <w:rFonts w:eastAsia="標楷體"/>
                <w:color w:val="000000"/>
                <w:sz w:val="22"/>
                <w:szCs w:val="22"/>
              </w:rPr>
              <w:t>7</w:t>
            </w:r>
          </w:p>
        </w:tc>
        <w:tc>
          <w:tcPr>
            <w:tcW w:w="826" w:type="dxa"/>
          </w:tcPr>
          <w:p w14:paraId="7E6A7AFC" w14:textId="03159B30" w:rsidR="003A5188" w:rsidRPr="00A459A8" w:rsidRDefault="003A5188" w:rsidP="003A5188">
            <w:pPr>
              <w:tabs>
                <w:tab w:val="decimal" w:pos="468"/>
              </w:tabs>
              <w:snapToGrid w:val="0"/>
              <w:spacing w:line="260" w:lineRule="exact"/>
              <w:ind w:right="43"/>
              <w:rPr>
                <w:sz w:val="22"/>
                <w:highlight w:val="lightGray"/>
              </w:rPr>
            </w:pPr>
            <w:r w:rsidRPr="00DD7C5B">
              <w:rPr>
                <w:sz w:val="22"/>
              </w:rPr>
              <w:t>-5.2</w:t>
            </w:r>
          </w:p>
        </w:tc>
        <w:tc>
          <w:tcPr>
            <w:tcW w:w="827" w:type="dxa"/>
          </w:tcPr>
          <w:p w14:paraId="55FD1C91" w14:textId="71BA25E7" w:rsidR="003A5188" w:rsidRPr="00A459A8" w:rsidRDefault="00D445CE" w:rsidP="003A5188">
            <w:pPr>
              <w:tabs>
                <w:tab w:val="decimal" w:pos="365"/>
              </w:tabs>
              <w:snapToGrid w:val="0"/>
              <w:spacing w:line="260" w:lineRule="exact"/>
              <w:ind w:right="43"/>
              <w:rPr>
                <w:sz w:val="22"/>
                <w:highlight w:val="lightGray"/>
              </w:rPr>
            </w:pPr>
            <w:r w:rsidRPr="00812289">
              <w:rPr>
                <w:sz w:val="22"/>
              </w:rPr>
              <w:t>0.7</w:t>
            </w:r>
          </w:p>
        </w:tc>
        <w:tc>
          <w:tcPr>
            <w:tcW w:w="827" w:type="dxa"/>
          </w:tcPr>
          <w:p w14:paraId="6A3DCCCD" w14:textId="6DD4C1F0" w:rsidR="003A5188" w:rsidRPr="00A459A8" w:rsidRDefault="003A5188" w:rsidP="003A5188">
            <w:pPr>
              <w:tabs>
                <w:tab w:val="decimal" w:pos="365"/>
              </w:tabs>
              <w:snapToGrid w:val="0"/>
              <w:spacing w:line="260" w:lineRule="exact"/>
              <w:ind w:right="43"/>
              <w:rPr>
                <w:sz w:val="22"/>
                <w:highlight w:val="lightGray"/>
              </w:rPr>
            </w:pPr>
            <w:r w:rsidRPr="00680E7C">
              <w:rPr>
                <w:sz w:val="22"/>
              </w:rPr>
              <w:t>2.2</w:t>
            </w:r>
          </w:p>
        </w:tc>
        <w:tc>
          <w:tcPr>
            <w:tcW w:w="827" w:type="dxa"/>
          </w:tcPr>
          <w:p w14:paraId="5FE6C46A" w14:textId="0E20B1C4" w:rsidR="003A5188" w:rsidRPr="00A459A8" w:rsidRDefault="003A5188" w:rsidP="003A5188">
            <w:pPr>
              <w:tabs>
                <w:tab w:val="decimal" w:pos="365"/>
              </w:tabs>
              <w:snapToGrid w:val="0"/>
              <w:spacing w:line="260" w:lineRule="exact"/>
              <w:ind w:right="43"/>
              <w:rPr>
                <w:sz w:val="22"/>
                <w:highlight w:val="lightGray"/>
              </w:rPr>
            </w:pPr>
            <w:r w:rsidRPr="00C77448">
              <w:rPr>
                <w:sz w:val="22"/>
              </w:rPr>
              <w:t>1.6</w:t>
            </w:r>
          </w:p>
        </w:tc>
        <w:tc>
          <w:tcPr>
            <w:tcW w:w="827" w:type="dxa"/>
          </w:tcPr>
          <w:p w14:paraId="3309FE96" w14:textId="019E85F2" w:rsidR="003A5188" w:rsidRPr="00A459A8" w:rsidRDefault="003A5188" w:rsidP="003A5188">
            <w:pPr>
              <w:tabs>
                <w:tab w:val="decimal" w:pos="365"/>
              </w:tabs>
              <w:snapToGrid w:val="0"/>
              <w:spacing w:line="260" w:lineRule="exact"/>
              <w:ind w:right="43"/>
              <w:rPr>
                <w:sz w:val="22"/>
                <w:highlight w:val="lightGray"/>
              </w:rPr>
            </w:pPr>
            <w:r w:rsidRPr="00E34363">
              <w:rPr>
                <w:sz w:val="22"/>
              </w:rPr>
              <w:t>0.2</w:t>
            </w:r>
          </w:p>
        </w:tc>
        <w:tc>
          <w:tcPr>
            <w:tcW w:w="827" w:type="dxa"/>
          </w:tcPr>
          <w:p w14:paraId="21787F6F" w14:textId="5D16AEF1" w:rsidR="003A5188" w:rsidRPr="00090D66" w:rsidRDefault="003A5188" w:rsidP="003A5188">
            <w:pPr>
              <w:tabs>
                <w:tab w:val="decimal" w:pos="419"/>
              </w:tabs>
              <w:snapToGrid w:val="0"/>
              <w:spacing w:line="260" w:lineRule="exact"/>
              <w:ind w:right="43"/>
              <w:rPr>
                <w:sz w:val="22"/>
                <w:highlight w:val="yellow"/>
              </w:rPr>
            </w:pPr>
            <w:r w:rsidRPr="00812289">
              <w:rPr>
                <w:sz w:val="22"/>
              </w:rPr>
              <w:t>-</w:t>
            </w:r>
            <w:r w:rsidR="00D445CE" w:rsidRPr="00812289">
              <w:rPr>
                <w:sz w:val="22"/>
              </w:rPr>
              <w:t>1.0</w:t>
            </w:r>
          </w:p>
        </w:tc>
      </w:tr>
      <w:tr w:rsidR="003A5188" w:rsidRPr="00A459A8" w14:paraId="7E0F757E" w14:textId="77777777" w:rsidTr="008A3C5C">
        <w:trPr>
          <w:cantSplit/>
        </w:trPr>
        <w:tc>
          <w:tcPr>
            <w:tcW w:w="2835" w:type="dxa"/>
          </w:tcPr>
          <w:p w14:paraId="5122FBDD" w14:textId="77777777" w:rsidR="003A5188" w:rsidRPr="00D06A05" w:rsidRDefault="003A5188" w:rsidP="003A5188">
            <w:pPr>
              <w:snapToGrid w:val="0"/>
              <w:spacing w:line="260" w:lineRule="exact"/>
              <w:jc w:val="both"/>
              <w:rPr>
                <w:color w:val="000000"/>
                <w:sz w:val="22"/>
              </w:rPr>
            </w:pPr>
          </w:p>
        </w:tc>
        <w:tc>
          <w:tcPr>
            <w:tcW w:w="1418" w:type="dxa"/>
          </w:tcPr>
          <w:p w14:paraId="46252E78" w14:textId="77777777" w:rsidR="003A5188" w:rsidRPr="00A459A8" w:rsidRDefault="003A5188" w:rsidP="003A5188">
            <w:pPr>
              <w:tabs>
                <w:tab w:val="decimal" w:pos="645"/>
                <w:tab w:val="decimal" w:pos="1572"/>
              </w:tabs>
              <w:snapToGrid w:val="0"/>
              <w:spacing w:line="260" w:lineRule="exact"/>
              <w:jc w:val="center"/>
              <w:rPr>
                <w:rFonts w:eastAsia="標楷體"/>
                <w:color w:val="000000"/>
                <w:sz w:val="22"/>
                <w:szCs w:val="22"/>
                <w:highlight w:val="lightGray"/>
              </w:rPr>
            </w:pPr>
          </w:p>
        </w:tc>
        <w:tc>
          <w:tcPr>
            <w:tcW w:w="826" w:type="dxa"/>
          </w:tcPr>
          <w:p w14:paraId="1B747BA0" w14:textId="699C0131" w:rsidR="003A5188" w:rsidRPr="00A459A8" w:rsidRDefault="003A5188" w:rsidP="003A5188">
            <w:pPr>
              <w:tabs>
                <w:tab w:val="decimal" w:pos="468"/>
              </w:tabs>
              <w:snapToGrid w:val="0"/>
              <w:spacing w:line="260" w:lineRule="exact"/>
              <w:ind w:right="43"/>
              <w:rPr>
                <w:sz w:val="22"/>
                <w:highlight w:val="lightGray"/>
              </w:rPr>
            </w:pPr>
            <w:r w:rsidRPr="00DD7C5B">
              <w:rPr>
                <w:sz w:val="22"/>
              </w:rPr>
              <w:t>(-0.3)</w:t>
            </w:r>
          </w:p>
        </w:tc>
        <w:tc>
          <w:tcPr>
            <w:tcW w:w="827" w:type="dxa"/>
          </w:tcPr>
          <w:p w14:paraId="5EB76E48" w14:textId="4A422C1E" w:rsidR="003A5188" w:rsidRPr="00A459A8" w:rsidRDefault="003A5188" w:rsidP="003A5188">
            <w:pPr>
              <w:tabs>
                <w:tab w:val="decimal" w:pos="365"/>
              </w:tabs>
              <w:snapToGrid w:val="0"/>
              <w:spacing w:line="260" w:lineRule="exact"/>
              <w:ind w:right="43"/>
              <w:rPr>
                <w:sz w:val="22"/>
                <w:highlight w:val="lightGray"/>
              </w:rPr>
            </w:pPr>
            <w:r w:rsidRPr="00812289">
              <w:rPr>
                <w:sz w:val="22"/>
              </w:rPr>
              <w:t>(</w:t>
            </w:r>
            <w:r w:rsidR="00D445CE" w:rsidRPr="00812289">
              <w:rPr>
                <w:sz w:val="22"/>
              </w:rPr>
              <w:t>5.8</w:t>
            </w:r>
            <w:r w:rsidRPr="00812289">
              <w:rPr>
                <w:sz w:val="22"/>
              </w:rPr>
              <w:t>)</w:t>
            </w:r>
          </w:p>
        </w:tc>
        <w:tc>
          <w:tcPr>
            <w:tcW w:w="827" w:type="dxa"/>
          </w:tcPr>
          <w:p w14:paraId="3E0EB319" w14:textId="4B61BD0A" w:rsidR="003A5188" w:rsidRPr="00A459A8" w:rsidRDefault="003A5188" w:rsidP="003A5188">
            <w:pPr>
              <w:tabs>
                <w:tab w:val="decimal" w:pos="365"/>
              </w:tabs>
              <w:snapToGrid w:val="0"/>
              <w:spacing w:line="260" w:lineRule="exact"/>
              <w:ind w:right="43"/>
              <w:rPr>
                <w:sz w:val="22"/>
                <w:highlight w:val="lightGray"/>
              </w:rPr>
            </w:pPr>
            <w:r w:rsidRPr="00680E7C">
              <w:rPr>
                <w:sz w:val="22"/>
              </w:rPr>
              <w:t>(13.5)</w:t>
            </w:r>
          </w:p>
        </w:tc>
        <w:tc>
          <w:tcPr>
            <w:tcW w:w="827" w:type="dxa"/>
          </w:tcPr>
          <w:p w14:paraId="54F991FC" w14:textId="6F0208E6" w:rsidR="003A5188" w:rsidRPr="00A459A8" w:rsidRDefault="003A5188" w:rsidP="003A5188">
            <w:pPr>
              <w:tabs>
                <w:tab w:val="decimal" w:pos="365"/>
              </w:tabs>
              <w:snapToGrid w:val="0"/>
              <w:spacing w:line="260" w:lineRule="exact"/>
              <w:ind w:right="43"/>
              <w:rPr>
                <w:sz w:val="22"/>
                <w:highlight w:val="lightGray"/>
              </w:rPr>
            </w:pPr>
            <w:r>
              <w:rPr>
                <w:sz w:val="22"/>
              </w:rPr>
              <w:t>(</w:t>
            </w:r>
            <w:r w:rsidRPr="00C77448">
              <w:rPr>
                <w:sz w:val="22"/>
              </w:rPr>
              <w:t>11.0</w:t>
            </w:r>
            <w:r>
              <w:rPr>
                <w:sz w:val="22"/>
              </w:rPr>
              <w:t>)</w:t>
            </w:r>
          </w:p>
        </w:tc>
        <w:tc>
          <w:tcPr>
            <w:tcW w:w="827" w:type="dxa"/>
          </w:tcPr>
          <w:p w14:paraId="05624A77" w14:textId="249B895E" w:rsidR="003A5188" w:rsidRPr="00A459A8" w:rsidRDefault="003A5188" w:rsidP="003A5188">
            <w:pPr>
              <w:tabs>
                <w:tab w:val="decimal" w:pos="365"/>
              </w:tabs>
              <w:snapToGrid w:val="0"/>
              <w:spacing w:line="260" w:lineRule="exact"/>
              <w:ind w:right="43"/>
              <w:rPr>
                <w:sz w:val="22"/>
                <w:highlight w:val="lightGray"/>
              </w:rPr>
            </w:pPr>
            <w:r w:rsidRPr="00B85438">
              <w:rPr>
                <w:sz w:val="22"/>
              </w:rPr>
              <w:t>(</w:t>
            </w:r>
            <w:r w:rsidRPr="00E34363">
              <w:rPr>
                <w:sz w:val="22"/>
              </w:rPr>
              <w:t>0.</w:t>
            </w:r>
            <w:r w:rsidRPr="00B85438">
              <w:rPr>
                <w:sz w:val="22"/>
              </w:rPr>
              <w:t>6)</w:t>
            </w:r>
          </w:p>
        </w:tc>
        <w:tc>
          <w:tcPr>
            <w:tcW w:w="827" w:type="dxa"/>
          </w:tcPr>
          <w:p w14:paraId="26CF6982" w14:textId="67A34932" w:rsidR="003A5188" w:rsidRPr="00090D66" w:rsidRDefault="003A5188" w:rsidP="003A5188">
            <w:pPr>
              <w:tabs>
                <w:tab w:val="decimal" w:pos="419"/>
              </w:tabs>
              <w:snapToGrid w:val="0"/>
              <w:spacing w:line="260" w:lineRule="exact"/>
              <w:ind w:right="1"/>
              <w:rPr>
                <w:sz w:val="22"/>
                <w:highlight w:val="yellow"/>
              </w:rPr>
            </w:pPr>
            <w:r w:rsidRPr="00812289">
              <w:rPr>
                <w:sz w:val="22"/>
              </w:rPr>
              <w:t>(</w:t>
            </w:r>
            <w:r w:rsidR="00090D66" w:rsidRPr="00812289">
              <w:rPr>
                <w:sz w:val="22"/>
              </w:rPr>
              <w:t>-0.</w:t>
            </w:r>
            <w:r w:rsidR="00D445CE" w:rsidRPr="00812289">
              <w:rPr>
                <w:sz w:val="22"/>
              </w:rPr>
              <w:t>8</w:t>
            </w:r>
            <w:r w:rsidRPr="00812289">
              <w:rPr>
                <w:sz w:val="22"/>
              </w:rPr>
              <w:t>)</w:t>
            </w:r>
          </w:p>
        </w:tc>
      </w:tr>
      <w:tr w:rsidR="003A5188" w:rsidRPr="00A459A8" w14:paraId="3E2550E7" w14:textId="77777777" w:rsidTr="008A3C5C">
        <w:trPr>
          <w:cantSplit/>
        </w:trPr>
        <w:tc>
          <w:tcPr>
            <w:tcW w:w="2835" w:type="dxa"/>
          </w:tcPr>
          <w:p w14:paraId="321B57BD" w14:textId="77777777" w:rsidR="003A5188" w:rsidRPr="00D06A05" w:rsidRDefault="003A5188" w:rsidP="003A5188">
            <w:pPr>
              <w:spacing w:line="260" w:lineRule="exact"/>
              <w:ind w:left="240" w:hanging="240"/>
              <w:rPr>
                <w:color w:val="000000"/>
                <w:sz w:val="22"/>
              </w:rPr>
            </w:pPr>
          </w:p>
        </w:tc>
        <w:tc>
          <w:tcPr>
            <w:tcW w:w="1418" w:type="dxa"/>
          </w:tcPr>
          <w:p w14:paraId="5E01B5F7" w14:textId="77777777" w:rsidR="003A5188" w:rsidRPr="00A459A8" w:rsidRDefault="003A5188" w:rsidP="003A5188">
            <w:pPr>
              <w:tabs>
                <w:tab w:val="decimal" w:pos="645"/>
                <w:tab w:val="decimal" w:pos="1572"/>
              </w:tabs>
              <w:snapToGrid w:val="0"/>
              <w:jc w:val="center"/>
              <w:rPr>
                <w:rFonts w:eastAsia="標楷體"/>
                <w:color w:val="000000"/>
                <w:sz w:val="22"/>
                <w:szCs w:val="22"/>
                <w:highlight w:val="lightGray"/>
              </w:rPr>
            </w:pPr>
          </w:p>
        </w:tc>
        <w:tc>
          <w:tcPr>
            <w:tcW w:w="826" w:type="dxa"/>
          </w:tcPr>
          <w:p w14:paraId="02AEA970"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01A6E5F6"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7AD0D1A7"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807E8DA"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27CBD4D"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676FF1A"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6A6C5C06" w14:textId="77777777" w:rsidTr="008A3C5C">
        <w:trPr>
          <w:cantSplit/>
        </w:trPr>
        <w:tc>
          <w:tcPr>
            <w:tcW w:w="2835" w:type="dxa"/>
          </w:tcPr>
          <w:p w14:paraId="389D7A32" w14:textId="77777777" w:rsidR="003A5188" w:rsidRPr="00D06A05" w:rsidRDefault="003A5188" w:rsidP="003A5188">
            <w:pPr>
              <w:spacing w:line="260" w:lineRule="exact"/>
              <w:ind w:left="240" w:hanging="240"/>
              <w:rPr>
                <w:color w:val="000000"/>
                <w:sz w:val="22"/>
              </w:rPr>
            </w:pPr>
            <w:r w:rsidRPr="00D06A05">
              <w:rPr>
                <w:color w:val="000000"/>
                <w:sz w:val="22"/>
              </w:rPr>
              <w:t>Alcoholic drinks and tobacco</w:t>
            </w:r>
          </w:p>
        </w:tc>
        <w:tc>
          <w:tcPr>
            <w:tcW w:w="1418" w:type="dxa"/>
          </w:tcPr>
          <w:p w14:paraId="0C65A68F" w14:textId="39CEABB0"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A004B8">
              <w:rPr>
                <w:rFonts w:eastAsia="標楷體"/>
                <w:color w:val="000000"/>
                <w:sz w:val="22"/>
                <w:szCs w:val="22"/>
              </w:rPr>
              <w:t>0.</w:t>
            </w:r>
            <w:r w:rsidRPr="00391A57">
              <w:rPr>
                <w:rFonts w:eastAsia="標楷體"/>
                <w:color w:val="000000"/>
                <w:sz w:val="22"/>
                <w:szCs w:val="22"/>
              </w:rPr>
              <w:t>48</w:t>
            </w:r>
          </w:p>
        </w:tc>
        <w:tc>
          <w:tcPr>
            <w:tcW w:w="826" w:type="dxa"/>
          </w:tcPr>
          <w:p w14:paraId="32B37FFC" w14:textId="4DA3BA12" w:rsidR="003A5188" w:rsidRPr="00A459A8" w:rsidRDefault="003A5188" w:rsidP="003A5188">
            <w:pPr>
              <w:tabs>
                <w:tab w:val="decimal" w:pos="468"/>
              </w:tabs>
              <w:snapToGrid w:val="0"/>
              <w:spacing w:line="260" w:lineRule="exact"/>
              <w:ind w:right="43"/>
              <w:rPr>
                <w:sz w:val="22"/>
                <w:highlight w:val="lightGray"/>
              </w:rPr>
            </w:pPr>
            <w:r w:rsidRPr="00DD7C5B">
              <w:rPr>
                <w:sz w:val="22"/>
              </w:rPr>
              <w:t>19.6</w:t>
            </w:r>
          </w:p>
        </w:tc>
        <w:tc>
          <w:tcPr>
            <w:tcW w:w="827" w:type="dxa"/>
          </w:tcPr>
          <w:p w14:paraId="2B41BDB1" w14:textId="7E3BFC3F" w:rsidR="003A5188" w:rsidRPr="00C81CD6" w:rsidRDefault="00C81CD6" w:rsidP="003A5188">
            <w:pPr>
              <w:tabs>
                <w:tab w:val="decimal" w:pos="365"/>
              </w:tabs>
              <w:snapToGrid w:val="0"/>
              <w:spacing w:line="260" w:lineRule="exact"/>
              <w:ind w:right="43"/>
              <w:rPr>
                <w:sz w:val="22"/>
                <w:highlight w:val="yellow"/>
              </w:rPr>
            </w:pPr>
            <w:r w:rsidRPr="00812289">
              <w:rPr>
                <w:sz w:val="22"/>
              </w:rPr>
              <w:t>4.</w:t>
            </w:r>
            <w:r w:rsidR="00D445CE" w:rsidRPr="00812289">
              <w:rPr>
                <w:sz w:val="22"/>
              </w:rPr>
              <w:t>5</w:t>
            </w:r>
          </w:p>
        </w:tc>
        <w:tc>
          <w:tcPr>
            <w:tcW w:w="827" w:type="dxa"/>
          </w:tcPr>
          <w:p w14:paraId="1416EC4C" w14:textId="3A045EC0" w:rsidR="003A5188" w:rsidRPr="00A459A8" w:rsidRDefault="003A5188" w:rsidP="003A5188">
            <w:pPr>
              <w:tabs>
                <w:tab w:val="decimal" w:pos="365"/>
              </w:tabs>
              <w:snapToGrid w:val="0"/>
              <w:spacing w:line="260" w:lineRule="exact"/>
              <w:ind w:right="43"/>
              <w:rPr>
                <w:sz w:val="22"/>
                <w:highlight w:val="lightGray"/>
              </w:rPr>
            </w:pPr>
            <w:r w:rsidRPr="00680E7C">
              <w:rPr>
                <w:sz w:val="22"/>
              </w:rPr>
              <w:t>14.7</w:t>
            </w:r>
          </w:p>
        </w:tc>
        <w:tc>
          <w:tcPr>
            <w:tcW w:w="827" w:type="dxa"/>
          </w:tcPr>
          <w:p w14:paraId="4E73CD8A" w14:textId="0EFDCB8D" w:rsidR="003A5188" w:rsidRPr="00A459A8" w:rsidRDefault="003A5188" w:rsidP="003A5188">
            <w:pPr>
              <w:tabs>
                <w:tab w:val="decimal" w:pos="365"/>
              </w:tabs>
              <w:snapToGrid w:val="0"/>
              <w:spacing w:line="260" w:lineRule="exact"/>
              <w:ind w:right="43"/>
              <w:rPr>
                <w:sz w:val="22"/>
                <w:highlight w:val="lightGray"/>
              </w:rPr>
            </w:pPr>
            <w:r w:rsidRPr="00C77448">
              <w:rPr>
                <w:sz w:val="22"/>
              </w:rPr>
              <w:t>0.8</w:t>
            </w:r>
          </w:p>
        </w:tc>
        <w:tc>
          <w:tcPr>
            <w:tcW w:w="827" w:type="dxa"/>
          </w:tcPr>
          <w:p w14:paraId="4BA10E3C" w14:textId="1307A2FB" w:rsidR="003A5188" w:rsidRPr="00A459A8" w:rsidRDefault="003A5188" w:rsidP="003A5188">
            <w:pPr>
              <w:tabs>
                <w:tab w:val="decimal" w:pos="365"/>
              </w:tabs>
              <w:snapToGrid w:val="0"/>
              <w:spacing w:line="260" w:lineRule="exact"/>
              <w:ind w:right="43"/>
              <w:rPr>
                <w:sz w:val="22"/>
                <w:highlight w:val="lightGray"/>
              </w:rPr>
            </w:pPr>
            <w:r w:rsidRPr="00E34363">
              <w:rPr>
                <w:sz w:val="22"/>
              </w:rPr>
              <w:t>1.</w:t>
            </w:r>
            <w:r w:rsidRPr="00B85438">
              <w:rPr>
                <w:sz w:val="22"/>
              </w:rPr>
              <w:t>9</w:t>
            </w:r>
          </w:p>
        </w:tc>
        <w:tc>
          <w:tcPr>
            <w:tcW w:w="827" w:type="dxa"/>
          </w:tcPr>
          <w:p w14:paraId="7CABEB3C" w14:textId="5E48EB1B" w:rsidR="003A5188" w:rsidRPr="00A459A8" w:rsidRDefault="00FC2496" w:rsidP="003A5188">
            <w:pPr>
              <w:tabs>
                <w:tab w:val="decimal" w:pos="419"/>
              </w:tabs>
              <w:snapToGrid w:val="0"/>
              <w:spacing w:line="260" w:lineRule="exact"/>
              <w:ind w:right="43"/>
              <w:rPr>
                <w:sz w:val="22"/>
                <w:highlight w:val="lightGray"/>
              </w:rPr>
            </w:pPr>
            <w:r w:rsidRPr="00812289">
              <w:rPr>
                <w:sz w:val="22"/>
              </w:rPr>
              <w:t>2.</w:t>
            </w:r>
            <w:r w:rsidR="00D445CE" w:rsidRPr="00812289">
              <w:rPr>
                <w:sz w:val="22"/>
              </w:rPr>
              <w:t>0</w:t>
            </w:r>
          </w:p>
        </w:tc>
      </w:tr>
      <w:tr w:rsidR="003A5188" w:rsidRPr="00A459A8" w14:paraId="1D1C774C" w14:textId="77777777" w:rsidTr="008A3C5C">
        <w:trPr>
          <w:cantSplit/>
        </w:trPr>
        <w:tc>
          <w:tcPr>
            <w:tcW w:w="2835" w:type="dxa"/>
          </w:tcPr>
          <w:p w14:paraId="5A133C80" w14:textId="77777777" w:rsidR="003A5188" w:rsidRPr="00D06A05" w:rsidRDefault="003A5188" w:rsidP="003A5188">
            <w:pPr>
              <w:snapToGrid w:val="0"/>
              <w:spacing w:line="260" w:lineRule="exact"/>
              <w:jc w:val="both"/>
              <w:rPr>
                <w:color w:val="000000"/>
                <w:sz w:val="22"/>
              </w:rPr>
            </w:pPr>
          </w:p>
        </w:tc>
        <w:tc>
          <w:tcPr>
            <w:tcW w:w="1418" w:type="dxa"/>
          </w:tcPr>
          <w:p w14:paraId="2F04F10A" w14:textId="77777777" w:rsidR="003A5188" w:rsidRPr="00A459A8" w:rsidRDefault="003A5188" w:rsidP="003A5188">
            <w:pPr>
              <w:tabs>
                <w:tab w:val="decimal" w:pos="645"/>
                <w:tab w:val="decimal" w:pos="1572"/>
              </w:tabs>
              <w:snapToGrid w:val="0"/>
              <w:jc w:val="center"/>
              <w:rPr>
                <w:rFonts w:eastAsia="標楷體"/>
                <w:color w:val="000000"/>
                <w:sz w:val="22"/>
                <w:szCs w:val="22"/>
                <w:highlight w:val="lightGray"/>
              </w:rPr>
            </w:pPr>
          </w:p>
        </w:tc>
        <w:tc>
          <w:tcPr>
            <w:tcW w:w="826" w:type="dxa"/>
          </w:tcPr>
          <w:p w14:paraId="6B9FCDBE"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6CA4EC4E"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0E0A56F6"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DB6E120"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BE76696"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675759CA"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626BABFF" w14:textId="77777777" w:rsidTr="008A3C5C">
        <w:trPr>
          <w:cantSplit/>
        </w:trPr>
        <w:tc>
          <w:tcPr>
            <w:tcW w:w="2835" w:type="dxa"/>
          </w:tcPr>
          <w:p w14:paraId="68195B13" w14:textId="77777777" w:rsidR="003A5188" w:rsidRPr="00D06A05" w:rsidRDefault="003A5188" w:rsidP="003A5188">
            <w:pPr>
              <w:spacing w:line="260" w:lineRule="exact"/>
              <w:ind w:left="240" w:hanging="240"/>
              <w:jc w:val="both"/>
              <w:rPr>
                <w:color w:val="000000"/>
                <w:sz w:val="22"/>
              </w:rPr>
            </w:pPr>
            <w:r w:rsidRPr="00D06A05">
              <w:rPr>
                <w:color w:val="000000"/>
                <w:sz w:val="22"/>
              </w:rPr>
              <w:t>Clothing and footwear</w:t>
            </w:r>
          </w:p>
        </w:tc>
        <w:tc>
          <w:tcPr>
            <w:tcW w:w="1418" w:type="dxa"/>
          </w:tcPr>
          <w:p w14:paraId="2FC7D825" w14:textId="5563F2FC"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A004B8">
              <w:rPr>
                <w:rFonts w:eastAsia="標楷體"/>
                <w:color w:val="000000"/>
                <w:sz w:val="22"/>
                <w:szCs w:val="22"/>
              </w:rPr>
              <w:t>2.</w:t>
            </w:r>
            <w:r w:rsidRPr="00391A57">
              <w:rPr>
                <w:rFonts w:eastAsia="標楷體"/>
                <w:color w:val="000000"/>
                <w:sz w:val="22"/>
                <w:szCs w:val="22"/>
              </w:rPr>
              <w:t>46</w:t>
            </w:r>
          </w:p>
        </w:tc>
        <w:tc>
          <w:tcPr>
            <w:tcW w:w="826" w:type="dxa"/>
          </w:tcPr>
          <w:p w14:paraId="20BBE107" w14:textId="59880AFF" w:rsidR="003A5188" w:rsidRPr="00A459A8" w:rsidRDefault="003A5188" w:rsidP="003A5188">
            <w:pPr>
              <w:tabs>
                <w:tab w:val="decimal" w:pos="468"/>
              </w:tabs>
              <w:snapToGrid w:val="0"/>
              <w:spacing w:line="260" w:lineRule="exact"/>
              <w:ind w:right="43"/>
              <w:rPr>
                <w:rFonts w:eastAsiaTheme="minorEastAsia"/>
                <w:sz w:val="22"/>
                <w:highlight w:val="lightGray"/>
              </w:rPr>
            </w:pPr>
            <w:r w:rsidRPr="00DD7C5B">
              <w:rPr>
                <w:sz w:val="22"/>
              </w:rPr>
              <w:t>-0.5</w:t>
            </w:r>
          </w:p>
        </w:tc>
        <w:tc>
          <w:tcPr>
            <w:tcW w:w="827" w:type="dxa"/>
          </w:tcPr>
          <w:p w14:paraId="62B49E5C" w14:textId="2E704C24" w:rsidR="003A5188" w:rsidRPr="00A459A8" w:rsidRDefault="003A5188" w:rsidP="003A5188">
            <w:pPr>
              <w:tabs>
                <w:tab w:val="decimal" w:pos="365"/>
              </w:tabs>
              <w:snapToGrid w:val="0"/>
              <w:spacing w:line="260" w:lineRule="exact"/>
              <w:ind w:right="43"/>
              <w:rPr>
                <w:sz w:val="22"/>
                <w:highlight w:val="lightGray"/>
              </w:rPr>
            </w:pPr>
            <w:r w:rsidRPr="00812289">
              <w:rPr>
                <w:sz w:val="22"/>
              </w:rPr>
              <w:t>-</w:t>
            </w:r>
            <w:r w:rsidR="009231A1" w:rsidRPr="00812289">
              <w:rPr>
                <w:sz w:val="22"/>
              </w:rPr>
              <w:t>3</w:t>
            </w:r>
            <w:r w:rsidRPr="00812289">
              <w:rPr>
                <w:sz w:val="22"/>
              </w:rPr>
              <w:t>.</w:t>
            </w:r>
            <w:r w:rsidR="0092580D" w:rsidRPr="00812289">
              <w:rPr>
                <w:sz w:val="22"/>
              </w:rPr>
              <w:t>5</w:t>
            </w:r>
          </w:p>
        </w:tc>
        <w:tc>
          <w:tcPr>
            <w:tcW w:w="827" w:type="dxa"/>
          </w:tcPr>
          <w:p w14:paraId="462C20F0" w14:textId="67C29199" w:rsidR="003A5188" w:rsidRPr="00A459A8" w:rsidRDefault="003A5188" w:rsidP="003A5188">
            <w:pPr>
              <w:tabs>
                <w:tab w:val="decimal" w:pos="365"/>
              </w:tabs>
              <w:snapToGrid w:val="0"/>
              <w:spacing w:line="260" w:lineRule="exact"/>
              <w:ind w:right="43"/>
              <w:rPr>
                <w:sz w:val="22"/>
                <w:highlight w:val="lightGray"/>
              </w:rPr>
            </w:pPr>
            <w:r w:rsidRPr="00680E7C">
              <w:rPr>
                <w:sz w:val="22"/>
              </w:rPr>
              <w:t>-2.7</w:t>
            </w:r>
          </w:p>
        </w:tc>
        <w:tc>
          <w:tcPr>
            <w:tcW w:w="827" w:type="dxa"/>
          </w:tcPr>
          <w:p w14:paraId="25F87826" w14:textId="135D1A90" w:rsidR="003A5188" w:rsidRPr="00A459A8" w:rsidRDefault="003A5188" w:rsidP="003A5188">
            <w:pPr>
              <w:tabs>
                <w:tab w:val="decimal" w:pos="365"/>
              </w:tabs>
              <w:snapToGrid w:val="0"/>
              <w:spacing w:line="260" w:lineRule="exact"/>
              <w:ind w:right="43"/>
              <w:rPr>
                <w:sz w:val="22"/>
                <w:highlight w:val="lightGray"/>
              </w:rPr>
            </w:pPr>
            <w:r w:rsidRPr="00C77448">
              <w:rPr>
                <w:sz w:val="22"/>
              </w:rPr>
              <w:t>-4.5</w:t>
            </w:r>
          </w:p>
        </w:tc>
        <w:tc>
          <w:tcPr>
            <w:tcW w:w="827" w:type="dxa"/>
          </w:tcPr>
          <w:p w14:paraId="4825FEEE" w14:textId="65B8F1EE" w:rsidR="003A5188" w:rsidRPr="00A459A8" w:rsidRDefault="003A5188" w:rsidP="003A5188">
            <w:pPr>
              <w:tabs>
                <w:tab w:val="decimal" w:pos="365"/>
              </w:tabs>
              <w:snapToGrid w:val="0"/>
              <w:spacing w:line="260" w:lineRule="exact"/>
              <w:ind w:right="43"/>
              <w:rPr>
                <w:sz w:val="22"/>
                <w:highlight w:val="lightGray"/>
              </w:rPr>
            </w:pPr>
            <w:r w:rsidRPr="00B85438">
              <w:rPr>
                <w:sz w:val="22"/>
              </w:rPr>
              <w:t>-</w:t>
            </w:r>
            <w:r w:rsidRPr="00E34363">
              <w:rPr>
                <w:sz w:val="22"/>
              </w:rPr>
              <w:t>3.</w:t>
            </w:r>
            <w:r w:rsidRPr="00B85438">
              <w:rPr>
                <w:sz w:val="22"/>
              </w:rPr>
              <w:t>3</w:t>
            </w:r>
          </w:p>
        </w:tc>
        <w:tc>
          <w:tcPr>
            <w:tcW w:w="827" w:type="dxa"/>
          </w:tcPr>
          <w:p w14:paraId="74B1C1FB" w14:textId="1AA1971F" w:rsidR="003A5188" w:rsidRPr="00A459A8" w:rsidRDefault="003A5188" w:rsidP="003A5188">
            <w:pPr>
              <w:tabs>
                <w:tab w:val="decimal" w:pos="419"/>
              </w:tabs>
              <w:snapToGrid w:val="0"/>
              <w:spacing w:line="260" w:lineRule="exact"/>
              <w:ind w:right="43"/>
              <w:rPr>
                <w:sz w:val="22"/>
                <w:highlight w:val="lightGray"/>
              </w:rPr>
            </w:pPr>
            <w:r w:rsidRPr="00812289">
              <w:rPr>
                <w:sz w:val="22"/>
              </w:rPr>
              <w:t>-</w:t>
            </w:r>
            <w:r w:rsidR="0092580D" w:rsidRPr="00812289">
              <w:rPr>
                <w:sz w:val="22"/>
              </w:rPr>
              <w:t>3.6</w:t>
            </w:r>
          </w:p>
        </w:tc>
      </w:tr>
      <w:tr w:rsidR="003A5188" w:rsidRPr="00A459A8" w14:paraId="06D3AC30" w14:textId="77777777" w:rsidTr="008A3C5C">
        <w:trPr>
          <w:cantSplit/>
        </w:trPr>
        <w:tc>
          <w:tcPr>
            <w:tcW w:w="2835" w:type="dxa"/>
          </w:tcPr>
          <w:p w14:paraId="57B2528B" w14:textId="77777777" w:rsidR="003A5188" w:rsidRPr="00D06A05" w:rsidRDefault="003A5188" w:rsidP="003A5188">
            <w:pPr>
              <w:snapToGrid w:val="0"/>
              <w:spacing w:line="260" w:lineRule="exact"/>
              <w:jc w:val="both"/>
              <w:rPr>
                <w:color w:val="000000"/>
                <w:sz w:val="22"/>
              </w:rPr>
            </w:pPr>
          </w:p>
        </w:tc>
        <w:tc>
          <w:tcPr>
            <w:tcW w:w="1418" w:type="dxa"/>
          </w:tcPr>
          <w:p w14:paraId="6F157077" w14:textId="77777777" w:rsidR="003A5188" w:rsidRPr="00A459A8" w:rsidRDefault="003A5188" w:rsidP="003A5188">
            <w:pPr>
              <w:tabs>
                <w:tab w:val="decimal" w:pos="645"/>
                <w:tab w:val="decimal" w:pos="1572"/>
              </w:tabs>
              <w:snapToGrid w:val="0"/>
              <w:jc w:val="center"/>
              <w:rPr>
                <w:rFonts w:eastAsia="標楷體"/>
                <w:color w:val="000000"/>
                <w:sz w:val="22"/>
                <w:szCs w:val="22"/>
                <w:highlight w:val="lightGray"/>
              </w:rPr>
            </w:pPr>
          </w:p>
        </w:tc>
        <w:tc>
          <w:tcPr>
            <w:tcW w:w="826" w:type="dxa"/>
          </w:tcPr>
          <w:p w14:paraId="24887A7F"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22D017F4"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433BFDD"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70543B0D"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6A6A63A5"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0E7DAFF3"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10377E9A" w14:textId="77777777" w:rsidTr="008A3C5C">
        <w:trPr>
          <w:cantSplit/>
        </w:trPr>
        <w:tc>
          <w:tcPr>
            <w:tcW w:w="2835" w:type="dxa"/>
          </w:tcPr>
          <w:p w14:paraId="018155AE" w14:textId="77777777" w:rsidR="003A5188" w:rsidRPr="00D06A05" w:rsidRDefault="003A5188" w:rsidP="003A5188">
            <w:pPr>
              <w:spacing w:line="260" w:lineRule="exact"/>
              <w:jc w:val="both"/>
              <w:rPr>
                <w:color w:val="000000"/>
                <w:sz w:val="22"/>
              </w:rPr>
            </w:pPr>
            <w:r w:rsidRPr="00D06A05">
              <w:rPr>
                <w:color w:val="000000"/>
                <w:sz w:val="22"/>
              </w:rPr>
              <w:t>Durable goods</w:t>
            </w:r>
          </w:p>
        </w:tc>
        <w:tc>
          <w:tcPr>
            <w:tcW w:w="1418" w:type="dxa"/>
          </w:tcPr>
          <w:p w14:paraId="59C09614" w14:textId="6390AB65"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391A57">
              <w:rPr>
                <w:rFonts w:eastAsia="標楷體"/>
                <w:color w:val="000000"/>
                <w:sz w:val="22"/>
                <w:szCs w:val="22"/>
              </w:rPr>
              <w:t>3.73</w:t>
            </w:r>
          </w:p>
        </w:tc>
        <w:tc>
          <w:tcPr>
            <w:tcW w:w="826" w:type="dxa"/>
          </w:tcPr>
          <w:p w14:paraId="4C4A5B00" w14:textId="445A2BAE" w:rsidR="003A5188" w:rsidRPr="00A459A8" w:rsidRDefault="003A5188" w:rsidP="003A5188">
            <w:pPr>
              <w:tabs>
                <w:tab w:val="decimal" w:pos="468"/>
              </w:tabs>
              <w:snapToGrid w:val="0"/>
              <w:spacing w:line="260" w:lineRule="exact"/>
              <w:ind w:right="43"/>
              <w:rPr>
                <w:rFonts w:eastAsiaTheme="minorEastAsia"/>
                <w:sz w:val="22"/>
                <w:highlight w:val="lightGray"/>
              </w:rPr>
            </w:pPr>
            <w:r w:rsidRPr="00DD7C5B">
              <w:rPr>
                <w:sz w:val="22"/>
              </w:rPr>
              <w:t>-1.0</w:t>
            </w:r>
          </w:p>
        </w:tc>
        <w:tc>
          <w:tcPr>
            <w:tcW w:w="827" w:type="dxa"/>
          </w:tcPr>
          <w:p w14:paraId="5B91FD38" w14:textId="6D4C577B" w:rsidR="003A5188" w:rsidRPr="00A459A8" w:rsidRDefault="003A5188" w:rsidP="003A5188">
            <w:pPr>
              <w:tabs>
                <w:tab w:val="decimal" w:pos="365"/>
              </w:tabs>
              <w:snapToGrid w:val="0"/>
              <w:spacing w:line="260" w:lineRule="exact"/>
              <w:ind w:right="43"/>
              <w:rPr>
                <w:sz w:val="22"/>
                <w:highlight w:val="lightGray"/>
              </w:rPr>
            </w:pPr>
            <w:r w:rsidRPr="00812289">
              <w:rPr>
                <w:sz w:val="22"/>
              </w:rPr>
              <w:t>-</w:t>
            </w:r>
            <w:r w:rsidR="004D53E5" w:rsidRPr="00812289">
              <w:rPr>
                <w:sz w:val="22"/>
              </w:rPr>
              <w:t>2</w:t>
            </w:r>
            <w:r w:rsidRPr="00812289">
              <w:rPr>
                <w:sz w:val="22"/>
              </w:rPr>
              <w:t>.</w:t>
            </w:r>
            <w:r w:rsidR="004D53E5" w:rsidRPr="00812289">
              <w:rPr>
                <w:sz w:val="22"/>
              </w:rPr>
              <w:t>2</w:t>
            </w:r>
          </w:p>
        </w:tc>
        <w:tc>
          <w:tcPr>
            <w:tcW w:w="827" w:type="dxa"/>
          </w:tcPr>
          <w:p w14:paraId="0AAC2E9B" w14:textId="681BF581" w:rsidR="003A5188" w:rsidRPr="00A459A8" w:rsidRDefault="003A5188" w:rsidP="003A5188">
            <w:pPr>
              <w:tabs>
                <w:tab w:val="decimal" w:pos="365"/>
              </w:tabs>
              <w:snapToGrid w:val="0"/>
              <w:spacing w:line="260" w:lineRule="exact"/>
              <w:ind w:right="43"/>
              <w:rPr>
                <w:sz w:val="22"/>
                <w:highlight w:val="lightGray"/>
              </w:rPr>
            </w:pPr>
            <w:r w:rsidRPr="00680E7C">
              <w:rPr>
                <w:sz w:val="22"/>
              </w:rPr>
              <w:t>-0.9</w:t>
            </w:r>
          </w:p>
        </w:tc>
        <w:tc>
          <w:tcPr>
            <w:tcW w:w="827" w:type="dxa"/>
          </w:tcPr>
          <w:p w14:paraId="0A849AF2" w14:textId="6A052F1D" w:rsidR="003A5188" w:rsidRPr="00A459A8" w:rsidRDefault="003A5188" w:rsidP="003A5188">
            <w:pPr>
              <w:tabs>
                <w:tab w:val="decimal" w:pos="365"/>
              </w:tabs>
              <w:snapToGrid w:val="0"/>
              <w:spacing w:line="260" w:lineRule="exact"/>
              <w:ind w:right="43"/>
              <w:rPr>
                <w:sz w:val="22"/>
                <w:highlight w:val="lightGray"/>
              </w:rPr>
            </w:pPr>
            <w:r w:rsidRPr="00C77448">
              <w:rPr>
                <w:sz w:val="22"/>
              </w:rPr>
              <w:t>-2.1</w:t>
            </w:r>
          </w:p>
        </w:tc>
        <w:tc>
          <w:tcPr>
            <w:tcW w:w="827" w:type="dxa"/>
          </w:tcPr>
          <w:p w14:paraId="1C38F6F4" w14:textId="25342FE1" w:rsidR="003A5188" w:rsidRPr="00A459A8" w:rsidRDefault="003A5188" w:rsidP="003A5188">
            <w:pPr>
              <w:tabs>
                <w:tab w:val="decimal" w:pos="365"/>
              </w:tabs>
              <w:snapToGrid w:val="0"/>
              <w:spacing w:line="260" w:lineRule="exact"/>
              <w:ind w:right="43"/>
              <w:rPr>
                <w:sz w:val="22"/>
                <w:highlight w:val="lightGray"/>
              </w:rPr>
            </w:pPr>
            <w:r w:rsidRPr="00B85438">
              <w:rPr>
                <w:sz w:val="22"/>
              </w:rPr>
              <w:t>-</w:t>
            </w:r>
            <w:r w:rsidRPr="00E34363">
              <w:rPr>
                <w:sz w:val="22"/>
              </w:rPr>
              <w:t>2.</w:t>
            </w:r>
            <w:r w:rsidRPr="00B85438">
              <w:rPr>
                <w:sz w:val="22"/>
              </w:rPr>
              <w:t>8</w:t>
            </w:r>
          </w:p>
        </w:tc>
        <w:tc>
          <w:tcPr>
            <w:tcW w:w="827" w:type="dxa"/>
          </w:tcPr>
          <w:p w14:paraId="5066BB97" w14:textId="442F451F" w:rsidR="003A5188" w:rsidRPr="00A459A8" w:rsidRDefault="003A5188" w:rsidP="003A5188">
            <w:pPr>
              <w:tabs>
                <w:tab w:val="decimal" w:pos="419"/>
              </w:tabs>
              <w:snapToGrid w:val="0"/>
              <w:spacing w:line="260" w:lineRule="exact"/>
              <w:ind w:right="43"/>
              <w:rPr>
                <w:sz w:val="22"/>
                <w:highlight w:val="lightGray"/>
              </w:rPr>
            </w:pPr>
            <w:r w:rsidRPr="00812289">
              <w:rPr>
                <w:sz w:val="22"/>
              </w:rPr>
              <w:t>-</w:t>
            </w:r>
            <w:r w:rsidR="00F14FF3" w:rsidRPr="00812289">
              <w:rPr>
                <w:sz w:val="22"/>
              </w:rPr>
              <w:t>3</w:t>
            </w:r>
            <w:r w:rsidRPr="00812289">
              <w:rPr>
                <w:sz w:val="22"/>
              </w:rPr>
              <w:t>.</w:t>
            </w:r>
            <w:r w:rsidR="000C1DB3" w:rsidRPr="00812289">
              <w:rPr>
                <w:sz w:val="22"/>
              </w:rPr>
              <w:t>1</w:t>
            </w:r>
          </w:p>
        </w:tc>
      </w:tr>
      <w:tr w:rsidR="003A5188" w:rsidRPr="00A459A8" w14:paraId="591A0BCD" w14:textId="77777777" w:rsidTr="008A3C5C">
        <w:trPr>
          <w:cantSplit/>
        </w:trPr>
        <w:tc>
          <w:tcPr>
            <w:tcW w:w="2835" w:type="dxa"/>
          </w:tcPr>
          <w:p w14:paraId="3C009F41" w14:textId="77777777" w:rsidR="003A5188" w:rsidRPr="00D06A05" w:rsidRDefault="003A5188" w:rsidP="003A5188">
            <w:pPr>
              <w:snapToGrid w:val="0"/>
              <w:spacing w:line="260" w:lineRule="exact"/>
              <w:jc w:val="both"/>
              <w:rPr>
                <w:color w:val="000000"/>
                <w:sz w:val="22"/>
              </w:rPr>
            </w:pPr>
          </w:p>
        </w:tc>
        <w:tc>
          <w:tcPr>
            <w:tcW w:w="1418" w:type="dxa"/>
          </w:tcPr>
          <w:p w14:paraId="7EEA5B20" w14:textId="77777777" w:rsidR="003A5188" w:rsidRPr="00A459A8" w:rsidRDefault="003A5188" w:rsidP="003A5188">
            <w:pPr>
              <w:tabs>
                <w:tab w:val="decimal" w:pos="645"/>
                <w:tab w:val="decimal" w:pos="1572"/>
              </w:tabs>
              <w:snapToGrid w:val="0"/>
              <w:jc w:val="center"/>
              <w:rPr>
                <w:rFonts w:eastAsia="標楷體"/>
                <w:color w:val="000000"/>
                <w:sz w:val="22"/>
                <w:szCs w:val="22"/>
                <w:highlight w:val="lightGray"/>
              </w:rPr>
            </w:pPr>
          </w:p>
        </w:tc>
        <w:tc>
          <w:tcPr>
            <w:tcW w:w="826" w:type="dxa"/>
          </w:tcPr>
          <w:p w14:paraId="7FB6C4A5"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21A2EF0C"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02B951A4"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1A7DAF7C"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62C1F6A6"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46201D8A"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66215974" w14:textId="77777777" w:rsidTr="008A3C5C">
        <w:trPr>
          <w:cantSplit/>
        </w:trPr>
        <w:tc>
          <w:tcPr>
            <w:tcW w:w="2835" w:type="dxa"/>
          </w:tcPr>
          <w:p w14:paraId="57439B0D" w14:textId="77777777" w:rsidR="003A5188" w:rsidRPr="00D06A05" w:rsidRDefault="003A5188" w:rsidP="003A5188">
            <w:pPr>
              <w:spacing w:line="260" w:lineRule="exact"/>
              <w:ind w:left="240" w:hanging="240"/>
              <w:jc w:val="both"/>
              <w:rPr>
                <w:color w:val="000000"/>
                <w:sz w:val="22"/>
              </w:rPr>
            </w:pPr>
            <w:r w:rsidRPr="00D06A05">
              <w:rPr>
                <w:color w:val="000000"/>
                <w:sz w:val="22"/>
              </w:rPr>
              <w:t>Miscellaneous goods</w:t>
            </w:r>
          </w:p>
        </w:tc>
        <w:tc>
          <w:tcPr>
            <w:tcW w:w="1418" w:type="dxa"/>
          </w:tcPr>
          <w:p w14:paraId="57A02AEC" w14:textId="2B6683A2"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A004B8">
              <w:rPr>
                <w:rFonts w:eastAsia="標楷體"/>
                <w:color w:val="000000"/>
                <w:sz w:val="22"/>
                <w:szCs w:val="22"/>
              </w:rPr>
              <w:t>3.3</w:t>
            </w:r>
            <w:r w:rsidRPr="00391A57">
              <w:rPr>
                <w:rFonts w:eastAsia="標楷體"/>
                <w:color w:val="000000"/>
                <w:sz w:val="22"/>
                <w:szCs w:val="22"/>
              </w:rPr>
              <w:t>7</w:t>
            </w:r>
          </w:p>
        </w:tc>
        <w:tc>
          <w:tcPr>
            <w:tcW w:w="826" w:type="dxa"/>
          </w:tcPr>
          <w:p w14:paraId="369B7A79" w14:textId="0FBAEE1B" w:rsidR="003A5188" w:rsidRPr="00A459A8" w:rsidRDefault="003A5188" w:rsidP="003A5188">
            <w:pPr>
              <w:tabs>
                <w:tab w:val="decimal" w:pos="468"/>
              </w:tabs>
              <w:snapToGrid w:val="0"/>
              <w:spacing w:line="260" w:lineRule="exact"/>
              <w:ind w:right="43"/>
              <w:rPr>
                <w:sz w:val="22"/>
                <w:highlight w:val="lightGray"/>
              </w:rPr>
            </w:pPr>
            <w:r w:rsidRPr="00DD7C5B">
              <w:rPr>
                <w:sz w:val="22"/>
              </w:rPr>
              <w:t>1.2</w:t>
            </w:r>
          </w:p>
        </w:tc>
        <w:tc>
          <w:tcPr>
            <w:tcW w:w="827" w:type="dxa"/>
          </w:tcPr>
          <w:p w14:paraId="05B64C87" w14:textId="51ED5906" w:rsidR="003A5188" w:rsidRPr="00A459A8" w:rsidRDefault="004D53E5" w:rsidP="003A5188">
            <w:pPr>
              <w:tabs>
                <w:tab w:val="decimal" w:pos="365"/>
              </w:tabs>
              <w:snapToGrid w:val="0"/>
              <w:spacing w:line="260" w:lineRule="exact"/>
              <w:ind w:right="43"/>
              <w:rPr>
                <w:sz w:val="22"/>
                <w:highlight w:val="lightGray"/>
              </w:rPr>
            </w:pPr>
            <w:r w:rsidRPr="00812289">
              <w:rPr>
                <w:sz w:val="22"/>
              </w:rPr>
              <w:t>0.9</w:t>
            </w:r>
          </w:p>
        </w:tc>
        <w:tc>
          <w:tcPr>
            <w:tcW w:w="827" w:type="dxa"/>
          </w:tcPr>
          <w:p w14:paraId="3DA27EFB" w14:textId="2ED89AA0" w:rsidR="003A5188" w:rsidRPr="00A459A8" w:rsidRDefault="003A5188" w:rsidP="003A5188">
            <w:pPr>
              <w:tabs>
                <w:tab w:val="decimal" w:pos="365"/>
              </w:tabs>
              <w:snapToGrid w:val="0"/>
              <w:spacing w:line="260" w:lineRule="exact"/>
              <w:ind w:right="43"/>
              <w:rPr>
                <w:sz w:val="22"/>
                <w:highlight w:val="lightGray"/>
              </w:rPr>
            </w:pPr>
            <w:r w:rsidRPr="00680E7C">
              <w:rPr>
                <w:sz w:val="22"/>
              </w:rPr>
              <w:t>1.1</w:t>
            </w:r>
          </w:p>
        </w:tc>
        <w:tc>
          <w:tcPr>
            <w:tcW w:w="827" w:type="dxa"/>
          </w:tcPr>
          <w:p w14:paraId="1DEE35E8" w14:textId="03FE250E" w:rsidR="003A5188" w:rsidRPr="00A459A8" w:rsidRDefault="003A5188" w:rsidP="003A5188">
            <w:pPr>
              <w:tabs>
                <w:tab w:val="decimal" w:pos="365"/>
              </w:tabs>
              <w:snapToGrid w:val="0"/>
              <w:spacing w:line="260" w:lineRule="exact"/>
              <w:ind w:right="43"/>
              <w:rPr>
                <w:sz w:val="22"/>
                <w:highlight w:val="lightGray"/>
              </w:rPr>
            </w:pPr>
            <w:r w:rsidRPr="00C77448">
              <w:rPr>
                <w:sz w:val="22"/>
              </w:rPr>
              <w:t>0.9</w:t>
            </w:r>
          </w:p>
        </w:tc>
        <w:tc>
          <w:tcPr>
            <w:tcW w:w="827" w:type="dxa"/>
          </w:tcPr>
          <w:p w14:paraId="5696CD23" w14:textId="0338D15F" w:rsidR="003A5188" w:rsidRPr="00A459A8" w:rsidRDefault="003A5188" w:rsidP="003A5188">
            <w:pPr>
              <w:tabs>
                <w:tab w:val="decimal" w:pos="365"/>
              </w:tabs>
              <w:snapToGrid w:val="0"/>
              <w:spacing w:line="260" w:lineRule="exact"/>
              <w:ind w:right="43"/>
              <w:rPr>
                <w:sz w:val="22"/>
                <w:highlight w:val="lightGray"/>
              </w:rPr>
            </w:pPr>
            <w:r w:rsidRPr="00E34363">
              <w:rPr>
                <w:sz w:val="22"/>
              </w:rPr>
              <w:t>0.</w:t>
            </w:r>
            <w:r w:rsidRPr="00B85438">
              <w:rPr>
                <w:sz w:val="22"/>
              </w:rPr>
              <w:t>3</w:t>
            </w:r>
          </w:p>
        </w:tc>
        <w:tc>
          <w:tcPr>
            <w:tcW w:w="827" w:type="dxa"/>
          </w:tcPr>
          <w:p w14:paraId="724898F8" w14:textId="77777777" w:rsidR="003A5188" w:rsidRPr="00A459A8" w:rsidRDefault="003A5188" w:rsidP="003A5188">
            <w:pPr>
              <w:tabs>
                <w:tab w:val="decimal" w:pos="419"/>
              </w:tabs>
              <w:snapToGrid w:val="0"/>
              <w:spacing w:line="260" w:lineRule="exact"/>
              <w:ind w:right="43"/>
              <w:rPr>
                <w:sz w:val="22"/>
                <w:highlight w:val="lightGray"/>
              </w:rPr>
            </w:pPr>
            <w:r w:rsidRPr="00812289">
              <w:rPr>
                <w:sz w:val="22"/>
              </w:rPr>
              <w:t>1.3</w:t>
            </w:r>
          </w:p>
        </w:tc>
      </w:tr>
      <w:tr w:rsidR="003A5188" w:rsidRPr="00A459A8" w14:paraId="516569B0" w14:textId="77777777" w:rsidTr="008A3C5C">
        <w:trPr>
          <w:cantSplit/>
        </w:trPr>
        <w:tc>
          <w:tcPr>
            <w:tcW w:w="2835" w:type="dxa"/>
          </w:tcPr>
          <w:p w14:paraId="28719E9E" w14:textId="77777777" w:rsidR="003A5188" w:rsidRPr="00D06A05" w:rsidRDefault="003A5188" w:rsidP="003A5188">
            <w:pPr>
              <w:snapToGrid w:val="0"/>
              <w:spacing w:line="260" w:lineRule="exact"/>
              <w:jc w:val="both"/>
              <w:rPr>
                <w:color w:val="000000"/>
                <w:sz w:val="22"/>
              </w:rPr>
            </w:pPr>
          </w:p>
        </w:tc>
        <w:tc>
          <w:tcPr>
            <w:tcW w:w="1418" w:type="dxa"/>
          </w:tcPr>
          <w:p w14:paraId="29DEE752" w14:textId="77777777" w:rsidR="003A5188" w:rsidRPr="00A459A8" w:rsidRDefault="003A5188" w:rsidP="003A5188">
            <w:pPr>
              <w:tabs>
                <w:tab w:val="decimal" w:pos="645"/>
                <w:tab w:val="decimal" w:pos="1572"/>
              </w:tabs>
              <w:snapToGrid w:val="0"/>
              <w:jc w:val="center"/>
              <w:rPr>
                <w:rFonts w:eastAsia="標楷體"/>
                <w:color w:val="000000"/>
                <w:sz w:val="22"/>
                <w:szCs w:val="22"/>
                <w:highlight w:val="lightGray"/>
              </w:rPr>
            </w:pPr>
          </w:p>
        </w:tc>
        <w:tc>
          <w:tcPr>
            <w:tcW w:w="826" w:type="dxa"/>
          </w:tcPr>
          <w:p w14:paraId="675CF90C"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74CB2D67"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199C5C6"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7345126C"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BE09CBD"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2E9E0E4"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53540A8B" w14:textId="77777777" w:rsidTr="008A3C5C">
        <w:trPr>
          <w:cantSplit/>
        </w:trPr>
        <w:tc>
          <w:tcPr>
            <w:tcW w:w="2835" w:type="dxa"/>
          </w:tcPr>
          <w:p w14:paraId="3A945D21" w14:textId="77777777" w:rsidR="003A5188" w:rsidRPr="00D06A05" w:rsidRDefault="003A5188" w:rsidP="003A5188">
            <w:pPr>
              <w:spacing w:line="260" w:lineRule="exact"/>
              <w:jc w:val="both"/>
              <w:rPr>
                <w:color w:val="000000"/>
                <w:sz w:val="22"/>
              </w:rPr>
            </w:pPr>
            <w:r w:rsidRPr="00D06A05">
              <w:rPr>
                <w:color w:val="000000"/>
                <w:sz w:val="22"/>
              </w:rPr>
              <w:t>Transport</w:t>
            </w:r>
          </w:p>
        </w:tc>
        <w:tc>
          <w:tcPr>
            <w:tcW w:w="1418" w:type="dxa"/>
          </w:tcPr>
          <w:p w14:paraId="68C58CCF" w14:textId="757042D2"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A004B8">
              <w:rPr>
                <w:rFonts w:eastAsia="標楷體"/>
                <w:color w:val="000000"/>
                <w:sz w:val="22"/>
                <w:szCs w:val="22"/>
              </w:rPr>
              <w:t>7.</w:t>
            </w:r>
            <w:r w:rsidRPr="00391A57">
              <w:rPr>
                <w:rFonts w:eastAsia="標楷體"/>
                <w:color w:val="000000"/>
                <w:sz w:val="22"/>
                <w:szCs w:val="22"/>
              </w:rPr>
              <w:t>49</w:t>
            </w:r>
          </w:p>
        </w:tc>
        <w:tc>
          <w:tcPr>
            <w:tcW w:w="826" w:type="dxa"/>
          </w:tcPr>
          <w:p w14:paraId="7DB7C886" w14:textId="5C29EA5C" w:rsidR="003A5188" w:rsidRPr="00A459A8" w:rsidRDefault="003A5188" w:rsidP="003A5188">
            <w:pPr>
              <w:tabs>
                <w:tab w:val="decimal" w:pos="468"/>
              </w:tabs>
              <w:snapToGrid w:val="0"/>
              <w:spacing w:line="260" w:lineRule="exact"/>
              <w:ind w:right="43"/>
              <w:rPr>
                <w:sz w:val="22"/>
                <w:highlight w:val="lightGray"/>
              </w:rPr>
            </w:pPr>
            <w:r w:rsidRPr="00DD7C5B">
              <w:rPr>
                <w:sz w:val="22"/>
              </w:rPr>
              <w:t>2.0</w:t>
            </w:r>
          </w:p>
        </w:tc>
        <w:tc>
          <w:tcPr>
            <w:tcW w:w="827" w:type="dxa"/>
          </w:tcPr>
          <w:p w14:paraId="0E94A908" w14:textId="647B8D54" w:rsidR="003A5188" w:rsidRPr="00A459A8" w:rsidRDefault="003A5188" w:rsidP="003A5188">
            <w:pPr>
              <w:tabs>
                <w:tab w:val="decimal" w:pos="365"/>
              </w:tabs>
              <w:snapToGrid w:val="0"/>
              <w:spacing w:line="260" w:lineRule="exact"/>
              <w:ind w:right="43"/>
              <w:rPr>
                <w:sz w:val="22"/>
                <w:highlight w:val="lightGray"/>
              </w:rPr>
            </w:pPr>
            <w:r w:rsidRPr="00812289">
              <w:rPr>
                <w:sz w:val="22"/>
              </w:rPr>
              <w:t>2.</w:t>
            </w:r>
            <w:r w:rsidR="00690A37" w:rsidRPr="00812289">
              <w:rPr>
                <w:sz w:val="22"/>
              </w:rPr>
              <w:t>8</w:t>
            </w:r>
          </w:p>
        </w:tc>
        <w:tc>
          <w:tcPr>
            <w:tcW w:w="827" w:type="dxa"/>
          </w:tcPr>
          <w:p w14:paraId="78253E31" w14:textId="5E9AADD9" w:rsidR="003A5188" w:rsidRPr="00A459A8" w:rsidRDefault="003A5188" w:rsidP="003A5188">
            <w:pPr>
              <w:tabs>
                <w:tab w:val="decimal" w:pos="365"/>
              </w:tabs>
              <w:snapToGrid w:val="0"/>
              <w:spacing w:line="260" w:lineRule="exact"/>
              <w:ind w:right="43"/>
              <w:rPr>
                <w:sz w:val="22"/>
                <w:highlight w:val="lightGray"/>
              </w:rPr>
            </w:pPr>
            <w:r w:rsidRPr="00680E7C">
              <w:rPr>
                <w:sz w:val="22"/>
              </w:rPr>
              <w:t>2.8</w:t>
            </w:r>
          </w:p>
        </w:tc>
        <w:tc>
          <w:tcPr>
            <w:tcW w:w="827" w:type="dxa"/>
          </w:tcPr>
          <w:p w14:paraId="47CFD709" w14:textId="43F70530" w:rsidR="003A5188" w:rsidRPr="00A459A8" w:rsidRDefault="003A5188" w:rsidP="003A5188">
            <w:pPr>
              <w:tabs>
                <w:tab w:val="decimal" w:pos="365"/>
              </w:tabs>
              <w:snapToGrid w:val="0"/>
              <w:spacing w:line="260" w:lineRule="exact"/>
              <w:ind w:right="43"/>
              <w:rPr>
                <w:sz w:val="22"/>
                <w:highlight w:val="lightGray"/>
              </w:rPr>
            </w:pPr>
            <w:r w:rsidRPr="00C77448">
              <w:rPr>
                <w:sz w:val="22"/>
              </w:rPr>
              <w:t>2.7</w:t>
            </w:r>
          </w:p>
        </w:tc>
        <w:tc>
          <w:tcPr>
            <w:tcW w:w="827" w:type="dxa"/>
          </w:tcPr>
          <w:p w14:paraId="0B794A37" w14:textId="63E44799" w:rsidR="003A5188" w:rsidRPr="00A459A8" w:rsidRDefault="003A5188" w:rsidP="003A5188">
            <w:pPr>
              <w:tabs>
                <w:tab w:val="decimal" w:pos="365"/>
              </w:tabs>
              <w:snapToGrid w:val="0"/>
              <w:spacing w:line="260" w:lineRule="exact"/>
              <w:ind w:right="43"/>
              <w:rPr>
                <w:sz w:val="22"/>
                <w:highlight w:val="lightGray"/>
              </w:rPr>
            </w:pPr>
            <w:r w:rsidRPr="00E34363">
              <w:rPr>
                <w:sz w:val="22"/>
              </w:rPr>
              <w:t>2.</w:t>
            </w:r>
            <w:r w:rsidRPr="00B85438">
              <w:rPr>
                <w:sz w:val="22"/>
              </w:rPr>
              <w:t>0</w:t>
            </w:r>
          </w:p>
        </w:tc>
        <w:tc>
          <w:tcPr>
            <w:tcW w:w="827" w:type="dxa"/>
          </w:tcPr>
          <w:p w14:paraId="4720E092" w14:textId="72E9ABE6" w:rsidR="003A5188" w:rsidRPr="00A459A8" w:rsidRDefault="00981008" w:rsidP="003A5188">
            <w:pPr>
              <w:tabs>
                <w:tab w:val="decimal" w:pos="419"/>
              </w:tabs>
              <w:snapToGrid w:val="0"/>
              <w:spacing w:line="260" w:lineRule="exact"/>
              <w:ind w:right="43"/>
              <w:rPr>
                <w:sz w:val="22"/>
                <w:highlight w:val="lightGray"/>
              </w:rPr>
            </w:pPr>
            <w:r w:rsidRPr="00812289">
              <w:rPr>
                <w:sz w:val="22"/>
              </w:rPr>
              <w:t>3</w:t>
            </w:r>
            <w:r w:rsidR="003A5188" w:rsidRPr="00812289">
              <w:rPr>
                <w:sz w:val="22"/>
              </w:rPr>
              <w:t>.</w:t>
            </w:r>
            <w:r w:rsidR="00690A37" w:rsidRPr="00812289">
              <w:rPr>
                <w:sz w:val="22"/>
              </w:rPr>
              <w:t>7</w:t>
            </w:r>
          </w:p>
        </w:tc>
      </w:tr>
      <w:tr w:rsidR="003A5188" w:rsidRPr="00A459A8" w14:paraId="2E63ECE7" w14:textId="77777777" w:rsidTr="008A3C5C">
        <w:trPr>
          <w:cantSplit/>
        </w:trPr>
        <w:tc>
          <w:tcPr>
            <w:tcW w:w="2835" w:type="dxa"/>
          </w:tcPr>
          <w:p w14:paraId="5A25579A" w14:textId="77777777" w:rsidR="003A5188" w:rsidRPr="00D06A05" w:rsidRDefault="003A5188" w:rsidP="003A5188">
            <w:pPr>
              <w:snapToGrid w:val="0"/>
              <w:spacing w:line="260" w:lineRule="exact"/>
              <w:jc w:val="both"/>
              <w:rPr>
                <w:color w:val="000000"/>
                <w:sz w:val="22"/>
              </w:rPr>
            </w:pPr>
          </w:p>
        </w:tc>
        <w:tc>
          <w:tcPr>
            <w:tcW w:w="1418" w:type="dxa"/>
          </w:tcPr>
          <w:p w14:paraId="659E985E" w14:textId="77777777" w:rsidR="003A5188" w:rsidRPr="00A459A8" w:rsidRDefault="003A5188" w:rsidP="003A5188">
            <w:pPr>
              <w:tabs>
                <w:tab w:val="decimal" w:pos="645"/>
                <w:tab w:val="decimal" w:pos="1572"/>
              </w:tabs>
              <w:snapToGrid w:val="0"/>
              <w:jc w:val="center"/>
              <w:rPr>
                <w:rFonts w:eastAsia="標楷體"/>
                <w:color w:val="000000"/>
                <w:sz w:val="22"/>
                <w:szCs w:val="22"/>
                <w:highlight w:val="lightGray"/>
              </w:rPr>
            </w:pPr>
          </w:p>
        </w:tc>
        <w:tc>
          <w:tcPr>
            <w:tcW w:w="826" w:type="dxa"/>
          </w:tcPr>
          <w:p w14:paraId="10483DCB"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3E7760F3"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04CF19B5"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1819D68D"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32488FA1"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4BAD401"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10A9DA38" w14:textId="77777777" w:rsidTr="008A3C5C">
        <w:trPr>
          <w:cantSplit/>
        </w:trPr>
        <w:tc>
          <w:tcPr>
            <w:tcW w:w="2835" w:type="dxa"/>
          </w:tcPr>
          <w:p w14:paraId="4A8418C8" w14:textId="77777777" w:rsidR="003A5188" w:rsidRPr="00D06A05" w:rsidRDefault="003A5188" w:rsidP="003A5188">
            <w:pPr>
              <w:tabs>
                <w:tab w:val="left" w:pos="240"/>
              </w:tabs>
              <w:spacing w:line="260" w:lineRule="exact"/>
              <w:ind w:left="240" w:hanging="240"/>
              <w:jc w:val="both"/>
              <w:rPr>
                <w:color w:val="000000"/>
                <w:sz w:val="22"/>
              </w:rPr>
            </w:pPr>
            <w:r w:rsidRPr="00D06A05">
              <w:rPr>
                <w:color w:val="000000"/>
                <w:sz w:val="22"/>
              </w:rPr>
              <w:t>Miscellaneous services</w:t>
            </w:r>
          </w:p>
        </w:tc>
        <w:tc>
          <w:tcPr>
            <w:tcW w:w="1418" w:type="dxa"/>
          </w:tcPr>
          <w:p w14:paraId="48B799B5" w14:textId="666E2F1B" w:rsidR="003A5188" w:rsidRPr="00A459A8" w:rsidRDefault="003A5188" w:rsidP="003A5188">
            <w:pPr>
              <w:tabs>
                <w:tab w:val="decimal" w:pos="645"/>
                <w:tab w:val="decimal" w:pos="1572"/>
              </w:tabs>
              <w:spacing w:line="260" w:lineRule="exact"/>
              <w:jc w:val="center"/>
              <w:rPr>
                <w:rFonts w:eastAsia="標楷體"/>
                <w:color w:val="000000"/>
                <w:sz w:val="22"/>
                <w:szCs w:val="22"/>
                <w:highlight w:val="lightGray"/>
              </w:rPr>
            </w:pPr>
            <w:r w:rsidRPr="00A004B8">
              <w:rPr>
                <w:rFonts w:eastAsia="標楷體"/>
                <w:color w:val="000000"/>
                <w:sz w:val="22"/>
                <w:szCs w:val="22"/>
              </w:rPr>
              <w:t>1</w:t>
            </w:r>
            <w:r w:rsidRPr="00391A57">
              <w:rPr>
                <w:rFonts w:eastAsia="標楷體"/>
                <w:color w:val="000000"/>
                <w:sz w:val="22"/>
                <w:szCs w:val="22"/>
              </w:rPr>
              <w:t>5.08</w:t>
            </w:r>
          </w:p>
        </w:tc>
        <w:tc>
          <w:tcPr>
            <w:tcW w:w="826" w:type="dxa"/>
          </w:tcPr>
          <w:p w14:paraId="4690818E" w14:textId="4EB774F5" w:rsidR="003A5188" w:rsidRPr="00A459A8" w:rsidRDefault="003A5188" w:rsidP="003A5188">
            <w:pPr>
              <w:tabs>
                <w:tab w:val="decimal" w:pos="468"/>
              </w:tabs>
              <w:snapToGrid w:val="0"/>
              <w:spacing w:line="260" w:lineRule="exact"/>
              <w:ind w:right="43"/>
              <w:rPr>
                <w:sz w:val="22"/>
                <w:highlight w:val="lightGray"/>
              </w:rPr>
            </w:pPr>
            <w:r w:rsidRPr="00DD7C5B">
              <w:rPr>
                <w:sz w:val="22"/>
              </w:rPr>
              <w:t>2.4</w:t>
            </w:r>
          </w:p>
        </w:tc>
        <w:tc>
          <w:tcPr>
            <w:tcW w:w="827" w:type="dxa"/>
          </w:tcPr>
          <w:p w14:paraId="30C70565" w14:textId="09749556" w:rsidR="003A5188" w:rsidRPr="00A459A8" w:rsidRDefault="0049192C" w:rsidP="003A5188">
            <w:pPr>
              <w:tabs>
                <w:tab w:val="decimal" w:pos="365"/>
              </w:tabs>
              <w:snapToGrid w:val="0"/>
              <w:spacing w:line="260" w:lineRule="exact"/>
              <w:ind w:right="43"/>
              <w:rPr>
                <w:sz w:val="22"/>
                <w:highlight w:val="lightGray"/>
              </w:rPr>
            </w:pPr>
            <w:r w:rsidRPr="00812289">
              <w:rPr>
                <w:sz w:val="22"/>
              </w:rPr>
              <w:t>1.</w:t>
            </w:r>
            <w:r w:rsidR="00321495" w:rsidRPr="00812289">
              <w:rPr>
                <w:sz w:val="22"/>
              </w:rPr>
              <w:t>6</w:t>
            </w:r>
          </w:p>
        </w:tc>
        <w:tc>
          <w:tcPr>
            <w:tcW w:w="827" w:type="dxa"/>
          </w:tcPr>
          <w:p w14:paraId="5E26C13E" w14:textId="39386948" w:rsidR="003A5188" w:rsidRPr="00A459A8" w:rsidRDefault="003A5188" w:rsidP="003A5188">
            <w:pPr>
              <w:tabs>
                <w:tab w:val="decimal" w:pos="365"/>
              </w:tabs>
              <w:snapToGrid w:val="0"/>
              <w:spacing w:line="260" w:lineRule="exact"/>
              <w:ind w:right="43"/>
              <w:rPr>
                <w:sz w:val="22"/>
                <w:highlight w:val="lightGray"/>
              </w:rPr>
            </w:pPr>
            <w:r w:rsidRPr="009057CC">
              <w:rPr>
                <w:sz w:val="22"/>
              </w:rPr>
              <w:t>1.7</w:t>
            </w:r>
          </w:p>
        </w:tc>
        <w:tc>
          <w:tcPr>
            <w:tcW w:w="827" w:type="dxa"/>
          </w:tcPr>
          <w:p w14:paraId="0FD0414A" w14:textId="5F20EC6D" w:rsidR="003A5188" w:rsidRPr="00A459A8" w:rsidRDefault="003A5188" w:rsidP="003A5188">
            <w:pPr>
              <w:tabs>
                <w:tab w:val="decimal" w:pos="365"/>
              </w:tabs>
              <w:snapToGrid w:val="0"/>
              <w:spacing w:line="260" w:lineRule="exact"/>
              <w:ind w:right="43"/>
              <w:rPr>
                <w:sz w:val="22"/>
                <w:highlight w:val="lightGray"/>
              </w:rPr>
            </w:pPr>
            <w:r w:rsidRPr="009057CC">
              <w:rPr>
                <w:sz w:val="22"/>
              </w:rPr>
              <w:t>1.4</w:t>
            </w:r>
          </w:p>
        </w:tc>
        <w:tc>
          <w:tcPr>
            <w:tcW w:w="827" w:type="dxa"/>
          </w:tcPr>
          <w:p w14:paraId="43657E96" w14:textId="612DC6A9" w:rsidR="003A5188" w:rsidRPr="00A459A8" w:rsidRDefault="003A5188" w:rsidP="003A5188">
            <w:pPr>
              <w:tabs>
                <w:tab w:val="decimal" w:pos="365"/>
              </w:tabs>
              <w:snapToGrid w:val="0"/>
              <w:spacing w:line="260" w:lineRule="exact"/>
              <w:ind w:right="43"/>
              <w:rPr>
                <w:sz w:val="22"/>
                <w:highlight w:val="lightGray"/>
              </w:rPr>
            </w:pPr>
            <w:r w:rsidRPr="00E34363">
              <w:rPr>
                <w:sz w:val="22"/>
              </w:rPr>
              <w:t>1.</w:t>
            </w:r>
            <w:r w:rsidRPr="00B85438">
              <w:rPr>
                <w:sz w:val="22"/>
              </w:rPr>
              <w:t>3</w:t>
            </w:r>
          </w:p>
        </w:tc>
        <w:tc>
          <w:tcPr>
            <w:tcW w:w="827" w:type="dxa"/>
          </w:tcPr>
          <w:p w14:paraId="27B61E01" w14:textId="5891C49B" w:rsidR="003A5188" w:rsidRPr="008F7665" w:rsidRDefault="00321495" w:rsidP="003A5188">
            <w:pPr>
              <w:tabs>
                <w:tab w:val="decimal" w:pos="419"/>
              </w:tabs>
              <w:snapToGrid w:val="0"/>
              <w:spacing w:line="260" w:lineRule="exact"/>
              <w:ind w:right="43"/>
              <w:rPr>
                <w:sz w:val="22"/>
                <w:highlight w:val="yellow"/>
              </w:rPr>
            </w:pPr>
            <w:r w:rsidRPr="00812289">
              <w:rPr>
                <w:sz w:val="22"/>
              </w:rPr>
              <w:t>2.1</w:t>
            </w:r>
          </w:p>
        </w:tc>
      </w:tr>
      <w:tr w:rsidR="003A5188" w:rsidRPr="00A459A8" w14:paraId="5C25DE1F" w14:textId="77777777" w:rsidTr="008A3C5C">
        <w:trPr>
          <w:cantSplit/>
        </w:trPr>
        <w:tc>
          <w:tcPr>
            <w:tcW w:w="2835" w:type="dxa"/>
          </w:tcPr>
          <w:p w14:paraId="5F253F41" w14:textId="77777777" w:rsidR="003A5188" w:rsidRPr="00D06A05" w:rsidRDefault="003A5188" w:rsidP="003A5188">
            <w:pPr>
              <w:tabs>
                <w:tab w:val="decimal" w:pos="480"/>
              </w:tabs>
              <w:snapToGrid w:val="0"/>
              <w:spacing w:line="260" w:lineRule="exact"/>
              <w:ind w:right="43"/>
              <w:jc w:val="both"/>
              <w:rPr>
                <w:color w:val="000000"/>
                <w:sz w:val="22"/>
              </w:rPr>
            </w:pPr>
          </w:p>
        </w:tc>
        <w:tc>
          <w:tcPr>
            <w:tcW w:w="1418" w:type="dxa"/>
          </w:tcPr>
          <w:p w14:paraId="32F88132" w14:textId="77777777" w:rsidR="003A5188" w:rsidRPr="00A459A8" w:rsidRDefault="003A5188" w:rsidP="003A5188">
            <w:pPr>
              <w:tabs>
                <w:tab w:val="decimal" w:pos="645"/>
                <w:tab w:val="decimal" w:pos="1572"/>
              </w:tabs>
              <w:spacing w:line="260" w:lineRule="exact"/>
              <w:jc w:val="center"/>
              <w:rPr>
                <w:color w:val="000000"/>
                <w:sz w:val="22"/>
                <w:highlight w:val="lightGray"/>
              </w:rPr>
            </w:pPr>
          </w:p>
        </w:tc>
        <w:tc>
          <w:tcPr>
            <w:tcW w:w="826" w:type="dxa"/>
          </w:tcPr>
          <w:p w14:paraId="02813A2D" w14:textId="224813A0" w:rsidR="003A5188" w:rsidRPr="00A459A8" w:rsidRDefault="003A5188" w:rsidP="003A5188">
            <w:pPr>
              <w:tabs>
                <w:tab w:val="decimal" w:pos="468"/>
              </w:tabs>
              <w:snapToGrid w:val="0"/>
              <w:spacing w:line="260" w:lineRule="exact"/>
              <w:ind w:right="43"/>
              <w:rPr>
                <w:sz w:val="22"/>
                <w:highlight w:val="lightGray"/>
              </w:rPr>
            </w:pPr>
            <w:r w:rsidRPr="00DD7C5B">
              <w:rPr>
                <w:sz w:val="22"/>
              </w:rPr>
              <w:t>(2.4)</w:t>
            </w:r>
          </w:p>
        </w:tc>
        <w:tc>
          <w:tcPr>
            <w:tcW w:w="827" w:type="dxa"/>
          </w:tcPr>
          <w:p w14:paraId="32A1901D" w14:textId="5156476A" w:rsidR="003A5188" w:rsidRPr="00A459A8" w:rsidRDefault="003A5188" w:rsidP="003A5188">
            <w:pPr>
              <w:tabs>
                <w:tab w:val="decimal" w:pos="365"/>
              </w:tabs>
              <w:snapToGrid w:val="0"/>
              <w:spacing w:line="260" w:lineRule="exact"/>
              <w:ind w:right="43"/>
              <w:rPr>
                <w:sz w:val="22"/>
                <w:highlight w:val="lightGray"/>
              </w:rPr>
            </w:pPr>
            <w:r w:rsidRPr="00812289">
              <w:rPr>
                <w:sz w:val="22"/>
              </w:rPr>
              <w:t>(</w:t>
            </w:r>
            <w:r w:rsidR="00547197" w:rsidRPr="00812289">
              <w:rPr>
                <w:sz w:val="22"/>
              </w:rPr>
              <w:t>1</w:t>
            </w:r>
            <w:r w:rsidRPr="00812289">
              <w:rPr>
                <w:sz w:val="22"/>
              </w:rPr>
              <w:t>.</w:t>
            </w:r>
            <w:r w:rsidR="00547197" w:rsidRPr="00812289">
              <w:rPr>
                <w:sz w:val="22"/>
              </w:rPr>
              <w:t>6</w:t>
            </w:r>
            <w:r w:rsidRPr="00812289">
              <w:rPr>
                <w:sz w:val="22"/>
              </w:rPr>
              <w:t>)</w:t>
            </w:r>
          </w:p>
        </w:tc>
        <w:tc>
          <w:tcPr>
            <w:tcW w:w="827" w:type="dxa"/>
          </w:tcPr>
          <w:p w14:paraId="7B22721D" w14:textId="79CE2445" w:rsidR="003A5188" w:rsidRPr="00A459A8" w:rsidRDefault="003A5188" w:rsidP="003A5188">
            <w:pPr>
              <w:tabs>
                <w:tab w:val="decimal" w:pos="365"/>
              </w:tabs>
              <w:snapToGrid w:val="0"/>
              <w:spacing w:line="260" w:lineRule="exact"/>
              <w:ind w:right="43"/>
              <w:rPr>
                <w:sz w:val="22"/>
                <w:highlight w:val="lightGray"/>
              </w:rPr>
            </w:pPr>
            <w:r w:rsidRPr="00680E7C">
              <w:rPr>
                <w:sz w:val="22"/>
              </w:rPr>
              <w:t>(1.7)</w:t>
            </w:r>
          </w:p>
        </w:tc>
        <w:tc>
          <w:tcPr>
            <w:tcW w:w="827" w:type="dxa"/>
          </w:tcPr>
          <w:p w14:paraId="7380C19C" w14:textId="16E49F18" w:rsidR="003A5188" w:rsidRPr="00A459A8" w:rsidRDefault="003A5188" w:rsidP="003A5188">
            <w:pPr>
              <w:tabs>
                <w:tab w:val="decimal" w:pos="365"/>
              </w:tabs>
              <w:snapToGrid w:val="0"/>
              <w:spacing w:line="260" w:lineRule="exact"/>
              <w:ind w:right="43"/>
              <w:rPr>
                <w:sz w:val="22"/>
                <w:highlight w:val="lightGray"/>
              </w:rPr>
            </w:pPr>
            <w:r>
              <w:rPr>
                <w:sz w:val="22"/>
              </w:rPr>
              <w:t>(</w:t>
            </w:r>
            <w:r w:rsidRPr="00C77448">
              <w:rPr>
                <w:sz w:val="22"/>
              </w:rPr>
              <w:t>1.5</w:t>
            </w:r>
            <w:r>
              <w:rPr>
                <w:sz w:val="22"/>
              </w:rPr>
              <w:t>)</w:t>
            </w:r>
          </w:p>
        </w:tc>
        <w:tc>
          <w:tcPr>
            <w:tcW w:w="827" w:type="dxa"/>
          </w:tcPr>
          <w:p w14:paraId="2D908046" w14:textId="42172136" w:rsidR="003A5188" w:rsidRPr="00A459A8" w:rsidRDefault="003A5188" w:rsidP="003A5188">
            <w:pPr>
              <w:tabs>
                <w:tab w:val="decimal" w:pos="365"/>
              </w:tabs>
              <w:snapToGrid w:val="0"/>
              <w:spacing w:line="260" w:lineRule="exact"/>
              <w:ind w:right="43"/>
              <w:rPr>
                <w:sz w:val="22"/>
                <w:highlight w:val="lightGray"/>
              </w:rPr>
            </w:pPr>
            <w:r w:rsidRPr="00B85438">
              <w:rPr>
                <w:sz w:val="22"/>
              </w:rPr>
              <w:t>(</w:t>
            </w:r>
            <w:r w:rsidRPr="00E34363">
              <w:rPr>
                <w:sz w:val="22"/>
              </w:rPr>
              <w:t>1.</w:t>
            </w:r>
            <w:r w:rsidRPr="00B85438">
              <w:rPr>
                <w:sz w:val="22"/>
              </w:rPr>
              <w:t>3)</w:t>
            </w:r>
          </w:p>
        </w:tc>
        <w:tc>
          <w:tcPr>
            <w:tcW w:w="827" w:type="dxa"/>
          </w:tcPr>
          <w:p w14:paraId="1B95C7FC" w14:textId="6B304945" w:rsidR="003A5188" w:rsidRPr="008F7665" w:rsidRDefault="003A5188" w:rsidP="003A5188">
            <w:pPr>
              <w:tabs>
                <w:tab w:val="decimal" w:pos="419"/>
              </w:tabs>
              <w:snapToGrid w:val="0"/>
              <w:spacing w:line="260" w:lineRule="exact"/>
              <w:ind w:right="37"/>
              <w:rPr>
                <w:sz w:val="22"/>
                <w:highlight w:val="yellow"/>
              </w:rPr>
            </w:pPr>
            <w:r w:rsidRPr="00812289">
              <w:rPr>
                <w:sz w:val="22"/>
              </w:rPr>
              <w:t>(</w:t>
            </w:r>
            <w:r w:rsidR="00321495" w:rsidRPr="00812289">
              <w:rPr>
                <w:sz w:val="22"/>
              </w:rPr>
              <w:t>2.0</w:t>
            </w:r>
            <w:r w:rsidRPr="00812289">
              <w:rPr>
                <w:sz w:val="22"/>
              </w:rPr>
              <w:t>)</w:t>
            </w:r>
          </w:p>
        </w:tc>
      </w:tr>
      <w:tr w:rsidR="003A5188" w:rsidRPr="00A459A8" w14:paraId="17E26ACC" w14:textId="77777777" w:rsidTr="008A3C5C">
        <w:trPr>
          <w:cantSplit/>
        </w:trPr>
        <w:tc>
          <w:tcPr>
            <w:tcW w:w="2835" w:type="dxa"/>
          </w:tcPr>
          <w:p w14:paraId="33C7215B" w14:textId="77777777" w:rsidR="003A5188" w:rsidRPr="00D06A05" w:rsidRDefault="003A5188" w:rsidP="003A5188">
            <w:pPr>
              <w:tabs>
                <w:tab w:val="decimal" w:pos="480"/>
              </w:tabs>
              <w:snapToGrid w:val="0"/>
              <w:spacing w:line="260" w:lineRule="exact"/>
              <w:ind w:right="43"/>
              <w:jc w:val="both"/>
              <w:rPr>
                <w:color w:val="000000"/>
                <w:sz w:val="22"/>
              </w:rPr>
            </w:pPr>
          </w:p>
        </w:tc>
        <w:tc>
          <w:tcPr>
            <w:tcW w:w="1418" w:type="dxa"/>
          </w:tcPr>
          <w:p w14:paraId="79576E95" w14:textId="77777777" w:rsidR="003A5188" w:rsidRPr="00A459A8" w:rsidRDefault="003A5188" w:rsidP="003A5188">
            <w:pPr>
              <w:tabs>
                <w:tab w:val="decimal" w:pos="645"/>
                <w:tab w:val="decimal" w:pos="1572"/>
              </w:tabs>
              <w:snapToGrid w:val="0"/>
              <w:jc w:val="center"/>
              <w:rPr>
                <w:color w:val="000000"/>
                <w:sz w:val="22"/>
                <w:highlight w:val="lightGray"/>
              </w:rPr>
            </w:pPr>
          </w:p>
        </w:tc>
        <w:tc>
          <w:tcPr>
            <w:tcW w:w="826" w:type="dxa"/>
          </w:tcPr>
          <w:p w14:paraId="2A3A31C2" w14:textId="77777777" w:rsidR="003A5188" w:rsidRPr="00A459A8" w:rsidRDefault="003A5188" w:rsidP="003A5188">
            <w:pPr>
              <w:tabs>
                <w:tab w:val="decimal" w:pos="468"/>
              </w:tabs>
              <w:snapToGrid w:val="0"/>
              <w:spacing w:line="260" w:lineRule="exact"/>
              <w:ind w:right="43"/>
              <w:rPr>
                <w:sz w:val="22"/>
                <w:highlight w:val="lightGray"/>
              </w:rPr>
            </w:pPr>
          </w:p>
        </w:tc>
        <w:tc>
          <w:tcPr>
            <w:tcW w:w="827" w:type="dxa"/>
          </w:tcPr>
          <w:p w14:paraId="15939B0C"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5AAFDE58"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7F1BEA5"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002B9045" w14:textId="77777777" w:rsidR="003A5188" w:rsidRPr="00A459A8" w:rsidRDefault="003A5188" w:rsidP="003A5188">
            <w:pPr>
              <w:tabs>
                <w:tab w:val="decimal" w:pos="365"/>
              </w:tabs>
              <w:snapToGrid w:val="0"/>
              <w:spacing w:line="260" w:lineRule="exact"/>
              <w:ind w:right="43"/>
              <w:rPr>
                <w:sz w:val="22"/>
                <w:highlight w:val="lightGray"/>
              </w:rPr>
            </w:pPr>
          </w:p>
        </w:tc>
        <w:tc>
          <w:tcPr>
            <w:tcW w:w="827" w:type="dxa"/>
          </w:tcPr>
          <w:p w14:paraId="224A4FC1" w14:textId="77777777" w:rsidR="003A5188" w:rsidRPr="00A459A8" w:rsidRDefault="003A5188" w:rsidP="003A5188">
            <w:pPr>
              <w:tabs>
                <w:tab w:val="decimal" w:pos="357"/>
              </w:tabs>
              <w:snapToGrid w:val="0"/>
              <w:spacing w:line="260" w:lineRule="exact"/>
              <w:ind w:right="43"/>
              <w:rPr>
                <w:sz w:val="22"/>
                <w:highlight w:val="lightGray"/>
              </w:rPr>
            </w:pPr>
          </w:p>
        </w:tc>
      </w:tr>
      <w:tr w:rsidR="003A5188" w:rsidRPr="00A459A8" w14:paraId="5966A725" w14:textId="77777777" w:rsidTr="008A3C5C">
        <w:trPr>
          <w:cantSplit/>
        </w:trPr>
        <w:tc>
          <w:tcPr>
            <w:tcW w:w="2835" w:type="dxa"/>
          </w:tcPr>
          <w:p w14:paraId="6427C124" w14:textId="77777777" w:rsidR="003A5188" w:rsidRPr="00D06A05" w:rsidRDefault="003A5188" w:rsidP="003A5188">
            <w:pPr>
              <w:spacing w:line="260" w:lineRule="exact"/>
              <w:jc w:val="both"/>
              <w:rPr>
                <w:color w:val="000000"/>
                <w:sz w:val="22"/>
              </w:rPr>
            </w:pPr>
            <w:r w:rsidRPr="00D06A05">
              <w:rPr>
                <w:color w:val="000000"/>
                <w:sz w:val="22"/>
              </w:rPr>
              <w:t>All items</w:t>
            </w:r>
          </w:p>
        </w:tc>
        <w:tc>
          <w:tcPr>
            <w:tcW w:w="1418" w:type="dxa"/>
          </w:tcPr>
          <w:p w14:paraId="64296249" w14:textId="4CFA963F" w:rsidR="003A5188" w:rsidRPr="00A459A8" w:rsidRDefault="003A5188" w:rsidP="003A5188">
            <w:pPr>
              <w:tabs>
                <w:tab w:val="decimal" w:pos="645"/>
                <w:tab w:val="decimal" w:pos="1572"/>
              </w:tabs>
              <w:spacing w:line="260" w:lineRule="exact"/>
              <w:jc w:val="center"/>
              <w:rPr>
                <w:color w:val="000000"/>
                <w:sz w:val="22"/>
                <w:highlight w:val="lightGray"/>
              </w:rPr>
            </w:pPr>
            <w:r w:rsidRPr="00A004B8">
              <w:rPr>
                <w:color w:val="000000"/>
                <w:sz w:val="22"/>
              </w:rPr>
              <w:t>100.00</w:t>
            </w:r>
          </w:p>
        </w:tc>
        <w:tc>
          <w:tcPr>
            <w:tcW w:w="826" w:type="dxa"/>
          </w:tcPr>
          <w:p w14:paraId="22AC6D0D" w14:textId="39FE845F" w:rsidR="003A5188" w:rsidRPr="00A459A8" w:rsidRDefault="003A5188" w:rsidP="003A5188">
            <w:pPr>
              <w:tabs>
                <w:tab w:val="decimal" w:pos="468"/>
              </w:tabs>
              <w:snapToGrid w:val="0"/>
              <w:spacing w:line="260" w:lineRule="exact"/>
              <w:ind w:right="43"/>
              <w:rPr>
                <w:rFonts w:eastAsiaTheme="minorEastAsia"/>
                <w:sz w:val="22"/>
                <w:highlight w:val="lightGray"/>
              </w:rPr>
            </w:pPr>
            <w:r w:rsidRPr="00DD7C5B">
              <w:rPr>
                <w:sz w:val="22"/>
              </w:rPr>
              <w:t>1.1</w:t>
            </w:r>
          </w:p>
        </w:tc>
        <w:tc>
          <w:tcPr>
            <w:tcW w:w="827" w:type="dxa"/>
          </w:tcPr>
          <w:p w14:paraId="4BE06017" w14:textId="77777777" w:rsidR="003A5188" w:rsidRPr="00571DA3" w:rsidRDefault="003A5188" w:rsidP="003A5188">
            <w:pPr>
              <w:tabs>
                <w:tab w:val="decimal" w:pos="365"/>
              </w:tabs>
              <w:snapToGrid w:val="0"/>
              <w:spacing w:line="260" w:lineRule="exact"/>
              <w:ind w:right="43"/>
              <w:rPr>
                <w:sz w:val="22"/>
                <w:highlight w:val="yellow"/>
              </w:rPr>
            </w:pPr>
            <w:r w:rsidRPr="00812289">
              <w:rPr>
                <w:sz w:val="22"/>
              </w:rPr>
              <w:t>1.1</w:t>
            </w:r>
          </w:p>
        </w:tc>
        <w:tc>
          <w:tcPr>
            <w:tcW w:w="827" w:type="dxa"/>
          </w:tcPr>
          <w:p w14:paraId="79D3406C" w14:textId="245C0C4C" w:rsidR="003A5188" w:rsidRPr="00A459A8" w:rsidRDefault="003A5188" w:rsidP="003A5188">
            <w:pPr>
              <w:tabs>
                <w:tab w:val="decimal" w:pos="365"/>
              </w:tabs>
              <w:snapToGrid w:val="0"/>
              <w:spacing w:line="260" w:lineRule="exact"/>
              <w:ind w:right="43"/>
              <w:rPr>
                <w:sz w:val="22"/>
                <w:highlight w:val="lightGray"/>
              </w:rPr>
            </w:pPr>
            <w:r w:rsidRPr="00680E7C">
              <w:rPr>
                <w:sz w:val="22"/>
              </w:rPr>
              <w:t>1.2</w:t>
            </w:r>
          </w:p>
        </w:tc>
        <w:tc>
          <w:tcPr>
            <w:tcW w:w="827" w:type="dxa"/>
          </w:tcPr>
          <w:p w14:paraId="385B68EB" w14:textId="7FC2B1F7" w:rsidR="003A5188" w:rsidRPr="00A459A8" w:rsidRDefault="003A5188" w:rsidP="003A5188">
            <w:pPr>
              <w:tabs>
                <w:tab w:val="decimal" w:pos="365"/>
              </w:tabs>
              <w:snapToGrid w:val="0"/>
              <w:spacing w:line="260" w:lineRule="exact"/>
              <w:ind w:right="43"/>
              <w:rPr>
                <w:sz w:val="22"/>
                <w:highlight w:val="lightGray"/>
              </w:rPr>
            </w:pPr>
            <w:r w:rsidRPr="00703D72">
              <w:rPr>
                <w:sz w:val="22"/>
              </w:rPr>
              <w:t>1.1</w:t>
            </w:r>
          </w:p>
        </w:tc>
        <w:tc>
          <w:tcPr>
            <w:tcW w:w="827" w:type="dxa"/>
          </w:tcPr>
          <w:p w14:paraId="25D4D89D" w14:textId="03AB3A56" w:rsidR="003A5188" w:rsidRPr="00A459A8" w:rsidRDefault="003A5188" w:rsidP="003A5188">
            <w:pPr>
              <w:tabs>
                <w:tab w:val="decimal" w:pos="365"/>
              </w:tabs>
              <w:snapToGrid w:val="0"/>
              <w:spacing w:line="260" w:lineRule="exact"/>
              <w:ind w:right="43"/>
              <w:rPr>
                <w:sz w:val="22"/>
                <w:highlight w:val="lightGray"/>
              </w:rPr>
            </w:pPr>
            <w:r w:rsidRPr="00E34363">
              <w:rPr>
                <w:sz w:val="22"/>
              </w:rPr>
              <w:t>1.</w:t>
            </w:r>
            <w:r w:rsidRPr="00B85438">
              <w:rPr>
                <w:sz w:val="22"/>
              </w:rPr>
              <w:t>0</w:t>
            </w:r>
          </w:p>
        </w:tc>
        <w:tc>
          <w:tcPr>
            <w:tcW w:w="827" w:type="dxa"/>
          </w:tcPr>
          <w:p w14:paraId="7186BF52" w14:textId="3677C98A" w:rsidR="003A5188" w:rsidRPr="00500236" w:rsidRDefault="003A5188" w:rsidP="003A5188">
            <w:pPr>
              <w:tabs>
                <w:tab w:val="decimal" w:pos="419"/>
              </w:tabs>
              <w:snapToGrid w:val="0"/>
              <w:spacing w:line="260" w:lineRule="exact"/>
              <w:ind w:right="43"/>
              <w:rPr>
                <w:sz w:val="22"/>
                <w:highlight w:val="yellow"/>
              </w:rPr>
            </w:pPr>
            <w:r w:rsidRPr="00812289">
              <w:rPr>
                <w:sz w:val="22"/>
              </w:rPr>
              <w:t>1.</w:t>
            </w:r>
            <w:r w:rsidR="008876C0" w:rsidRPr="00812289">
              <w:rPr>
                <w:sz w:val="22"/>
              </w:rPr>
              <w:t>1</w:t>
            </w:r>
          </w:p>
        </w:tc>
      </w:tr>
      <w:tr w:rsidR="003A5188" w:rsidRPr="00A459A8" w14:paraId="32C6356B" w14:textId="77777777" w:rsidTr="008A3C5C">
        <w:trPr>
          <w:cantSplit/>
        </w:trPr>
        <w:tc>
          <w:tcPr>
            <w:tcW w:w="2835" w:type="dxa"/>
          </w:tcPr>
          <w:p w14:paraId="5227281B" w14:textId="77777777" w:rsidR="003A5188" w:rsidRPr="00D06A05" w:rsidRDefault="003A5188" w:rsidP="003A5188">
            <w:pPr>
              <w:spacing w:line="260" w:lineRule="exact"/>
              <w:jc w:val="both"/>
              <w:rPr>
                <w:color w:val="000000"/>
                <w:sz w:val="22"/>
              </w:rPr>
            </w:pPr>
          </w:p>
        </w:tc>
        <w:tc>
          <w:tcPr>
            <w:tcW w:w="1418" w:type="dxa"/>
          </w:tcPr>
          <w:p w14:paraId="433A82B4" w14:textId="77777777" w:rsidR="003A5188" w:rsidRPr="00A459A8" w:rsidRDefault="003A5188" w:rsidP="003A5188">
            <w:pPr>
              <w:tabs>
                <w:tab w:val="decimal" w:pos="840"/>
              </w:tabs>
              <w:spacing w:line="260" w:lineRule="exact"/>
              <w:jc w:val="both"/>
              <w:rPr>
                <w:color w:val="000000"/>
                <w:sz w:val="22"/>
                <w:highlight w:val="lightGray"/>
              </w:rPr>
            </w:pPr>
          </w:p>
        </w:tc>
        <w:tc>
          <w:tcPr>
            <w:tcW w:w="826" w:type="dxa"/>
          </w:tcPr>
          <w:p w14:paraId="36B506A3" w14:textId="65C9AD01" w:rsidR="003A5188" w:rsidRPr="00A459A8" w:rsidRDefault="003A5188" w:rsidP="003A5188">
            <w:pPr>
              <w:tabs>
                <w:tab w:val="decimal" w:pos="468"/>
              </w:tabs>
              <w:snapToGrid w:val="0"/>
              <w:spacing w:line="260" w:lineRule="exact"/>
              <w:ind w:right="43"/>
              <w:jc w:val="both"/>
              <w:rPr>
                <w:sz w:val="22"/>
                <w:highlight w:val="lightGray"/>
                <w:lang w:eastAsia="zh-HK"/>
              </w:rPr>
            </w:pPr>
            <w:r w:rsidRPr="00DD7C5B">
              <w:rPr>
                <w:sz w:val="22"/>
              </w:rPr>
              <w:t>(1.7)</w:t>
            </w:r>
          </w:p>
        </w:tc>
        <w:tc>
          <w:tcPr>
            <w:tcW w:w="827" w:type="dxa"/>
          </w:tcPr>
          <w:p w14:paraId="59CC6D7C" w14:textId="1EBCE6AF" w:rsidR="003A5188" w:rsidRPr="00571DA3" w:rsidRDefault="003A5188" w:rsidP="003A5188">
            <w:pPr>
              <w:tabs>
                <w:tab w:val="decimal" w:pos="365"/>
              </w:tabs>
              <w:snapToGrid w:val="0"/>
              <w:spacing w:line="260" w:lineRule="exact"/>
              <w:ind w:right="43"/>
              <w:rPr>
                <w:sz w:val="22"/>
                <w:highlight w:val="yellow"/>
              </w:rPr>
            </w:pPr>
            <w:r w:rsidRPr="00812289">
              <w:rPr>
                <w:sz w:val="22"/>
              </w:rPr>
              <w:t>(1.</w:t>
            </w:r>
            <w:r w:rsidR="00571DA3" w:rsidRPr="00812289">
              <w:rPr>
                <w:sz w:val="22"/>
              </w:rPr>
              <w:t>4</w:t>
            </w:r>
            <w:r w:rsidRPr="00812289">
              <w:rPr>
                <w:sz w:val="22"/>
              </w:rPr>
              <w:t>)</w:t>
            </w:r>
          </w:p>
        </w:tc>
        <w:tc>
          <w:tcPr>
            <w:tcW w:w="827" w:type="dxa"/>
          </w:tcPr>
          <w:p w14:paraId="129118D3" w14:textId="4EC705DD" w:rsidR="003A5188" w:rsidRPr="00A459A8" w:rsidRDefault="003A5188" w:rsidP="003A5188">
            <w:pPr>
              <w:tabs>
                <w:tab w:val="decimal" w:pos="365"/>
              </w:tabs>
              <w:snapToGrid w:val="0"/>
              <w:spacing w:line="260" w:lineRule="exact"/>
              <w:ind w:right="43"/>
              <w:rPr>
                <w:sz w:val="22"/>
                <w:highlight w:val="lightGray"/>
              </w:rPr>
            </w:pPr>
            <w:r w:rsidRPr="00680E7C">
              <w:rPr>
                <w:sz w:val="22"/>
              </w:rPr>
              <w:t>(1.6)</w:t>
            </w:r>
          </w:p>
        </w:tc>
        <w:tc>
          <w:tcPr>
            <w:tcW w:w="827" w:type="dxa"/>
          </w:tcPr>
          <w:p w14:paraId="637203E8" w14:textId="51C7DF73" w:rsidR="003A5188" w:rsidRPr="00A459A8" w:rsidRDefault="003A5188" w:rsidP="003A5188">
            <w:pPr>
              <w:tabs>
                <w:tab w:val="decimal" w:pos="365"/>
              </w:tabs>
              <w:snapToGrid w:val="0"/>
              <w:spacing w:line="260" w:lineRule="exact"/>
              <w:ind w:right="43"/>
              <w:rPr>
                <w:sz w:val="22"/>
                <w:highlight w:val="lightGray"/>
              </w:rPr>
            </w:pPr>
            <w:r w:rsidRPr="00703D72">
              <w:rPr>
                <w:sz w:val="22"/>
              </w:rPr>
              <w:t>(1.8)</w:t>
            </w:r>
          </w:p>
        </w:tc>
        <w:tc>
          <w:tcPr>
            <w:tcW w:w="827" w:type="dxa"/>
          </w:tcPr>
          <w:p w14:paraId="280CD065" w14:textId="16590DB0" w:rsidR="003A5188" w:rsidRPr="00A459A8" w:rsidRDefault="003A5188" w:rsidP="003A5188">
            <w:pPr>
              <w:tabs>
                <w:tab w:val="decimal" w:pos="365"/>
              </w:tabs>
              <w:snapToGrid w:val="0"/>
              <w:spacing w:line="260" w:lineRule="exact"/>
              <w:ind w:right="43"/>
              <w:rPr>
                <w:sz w:val="22"/>
                <w:highlight w:val="lightGray"/>
              </w:rPr>
            </w:pPr>
            <w:r w:rsidRPr="00B85438">
              <w:rPr>
                <w:sz w:val="22"/>
              </w:rPr>
              <w:t>(</w:t>
            </w:r>
            <w:r w:rsidRPr="00E34363">
              <w:rPr>
                <w:sz w:val="22"/>
              </w:rPr>
              <w:t>1.1</w:t>
            </w:r>
            <w:r w:rsidRPr="00B85438">
              <w:rPr>
                <w:sz w:val="22"/>
              </w:rPr>
              <w:t>)</w:t>
            </w:r>
          </w:p>
        </w:tc>
        <w:tc>
          <w:tcPr>
            <w:tcW w:w="827" w:type="dxa"/>
          </w:tcPr>
          <w:p w14:paraId="0EA388DD" w14:textId="2C7B7525" w:rsidR="003A5188" w:rsidRPr="00500236" w:rsidRDefault="003A5188" w:rsidP="003A5188">
            <w:pPr>
              <w:tabs>
                <w:tab w:val="decimal" w:pos="419"/>
              </w:tabs>
              <w:snapToGrid w:val="0"/>
              <w:spacing w:line="260" w:lineRule="exact"/>
              <w:ind w:right="43"/>
              <w:jc w:val="both"/>
              <w:rPr>
                <w:sz w:val="22"/>
                <w:highlight w:val="yellow"/>
              </w:rPr>
            </w:pPr>
            <w:r w:rsidRPr="00812289">
              <w:rPr>
                <w:sz w:val="22"/>
              </w:rPr>
              <w:t>(1.</w:t>
            </w:r>
            <w:r w:rsidR="008876C0" w:rsidRPr="00812289">
              <w:rPr>
                <w:sz w:val="22"/>
              </w:rPr>
              <w:t>3</w:t>
            </w:r>
            <w:r w:rsidRPr="00812289">
              <w:rPr>
                <w:sz w:val="22"/>
              </w:rPr>
              <w:t>)</w:t>
            </w:r>
          </w:p>
        </w:tc>
      </w:tr>
    </w:tbl>
    <w:p w14:paraId="78FC0702" w14:textId="77777777" w:rsidR="003746CD" w:rsidRPr="00A459A8" w:rsidRDefault="003746CD" w:rsidP="003F3DDB">
      <w:pPr>
        <w:tabs>
          <w:tab w:val="left" w:pos="1944"/>
        </w:tabs>
        <w:snapToGrid w:val="0"/>
        <w:ind w:left="480" w:right="29"/>
        <w:jc w:val="center"/>
        <w:rPr>
          <w:b/>
          <w:color w:val="000000"/>
          <w:highlight w:val="lightGray"/>
        </w:rPr>
      </w:pPr>
    </w:p>
    <w:p w14:paraId="77A5E051" w14:textId="4C95C2E6" w:rsidR="008E0F4A" w:rsidRPr="00D06A05" w:rsidRDefault="008E0F4A" w:rsidP="002D1E70">
      <w:pPr>
        <w:tabs>
          <w:tab w:val="left" w:pos="851"/>
        </w:tabs>
        <w:snapToGrid w:val="0"/>
        <w:ind w:left="1439" w:right="28" w:hangingChars="654" w:hanging="1439"/>
        <w:jc w:val="both"/>
        <w:rPr>
          <w:sz w:val="22"/>
        </w:rPr>
      </w:pPr>
      <w:proofErr w:type="gramStart"/>
      <w:r w:rsidRPr="00D06A05">
        <w:rPr>
          <w:sz w:val="22"/>
        </w:rPr>
        <w:t>Notes :</w:t>
      </w:r>
      <w:proofErr w:type="gramEnd"/>
      <w:r w:rsidRPr="00D06A05">
        <w:rPr>
          <w:sz w:val="22"/>
        </w:rPr>
        <w:t xml:space="preserve"> </w:t>
      </w:r>
      <w:r w:rsidRPr="00D06A05">
        <w:rPr>
          <w:sz w:val="22"/>
        </w:rPr>
        <w:tab/>
      </w:r>
      <w:r w:rsidR="00AE390B" w:rsidRPr="00D06A05">
        <w:rPr>
          <w:sz w:val="22"/>
          <w:szCs w:val="22"/>
        </w:rPr>
        <w:t>(^)</w:t>
      </w:r>
      <w:r w:rsidR="00AE390B" w:rsidRPr="00D06A05">
        <w:rPr>
          <w:sz w:val="22"/>
          <w:szCs w:val="22"/>
        </w:rPr>
        <w:tab/>
      </w:r>
      <w:r w:rsidR="00AE390B" w:rsidRPr="00D06A05">
        <w:rPr>
          <w:sz w:val="22"/>
        </w:rPr>
        <w:t>Thes</w:t>
      </w:r>
      <w:r w:rsidR="00AE390B" w:rsidRPr="003A6C40">
        <w:rPr>
          <w:sz w:val="22"/>
        </w:rPr>
        <w:t xml:space="preserve">e are expenditure weights of the reference period 2024, which are used for the compilation of CPIs </w:t>
      </w:r>
      <w:r w:rsidR="00AE390B">
        <w:rPr>
          <w:sz w:val="22"/>
        </w:rPr>
        <w:t>starting from</w:t>
      </w:r>
      <w:r w:rsidR="00AE390B" w:rsidRPr="003A6C40">
        <w:rPr>
          <w:sz w:val="22"/>
        </w:rPr>
        <w:t xml:space="preserve"> the </w:t>
      </w:r>
      <w:r w:rsidR="00AE390B">
        <w:rPr>
          <w:sz w:val="22"/>
        </w:rPr>
        <w:t>second quarter</w:t>
      </w:r>
      <w:r w:rsidR="00AE390B" w:rsidRPr="003A6C40">
        <w:rPr>
          <w:sz w:val="22"/>
        </w:rPr>
        <w:t xml:space="preserve"> </w:t>
      </w:r>
      <w:r w:rsidR="00AE390B">
        <w:rPr>
          <w:sz w:val="22"/>
        </w:rPr>
        <w:t xml:space="preserve">of </w:t>
      </w:r>
      <w:r w:rsidR="00AE390B" w:rsidRPr="003A6C40">
        <w:rPr>
          <w:sz w:val="22"/>
        </w:rPr>
        <w:t>2025.</w:t>
      </w:r>
      <w:r w:rsidR="00AE390B">
        <w:rPr>
          <w:sz w:val="22"/>
        </w:rPr>
        <w:t xml:space="preserve">  Please refer to Note (1) for a detailed description on the methodology by the Census and Statistics Department.</w:t>
      </w:r>
    </w:p>
    <w:p w14:paraId="319B88B9" w14:textId="77777777" w:rsidR="008E0F4A" w:rsidRPr="00D06A05" w:rsidRDefault="008E0F4A" w:rsidP="008E0F4A">
      <w:pPr>
        <w:tabs>
          <w:tab w:val="left" w:pos="905"/>
        </w:tabs>
        <w:snapToGrid w:val="0"/>
        <w:ind w:right="28"/>
        <w:jc w:val="both"/>
        <w:rPr>
          <w:sz w:val="22"/>
        </w:rPr>
      </w:pPr>
    </w:p>
    <w:p w14:paraId="36D90071" w14:textId="77777777" w:rsidR="008E0F4A" w:rsidRPr="00D06A05" w:rsidRDefault="008E0F4A" w:rsidP="001841CB">
      <w:pPr>
        <w:tabs>
          <w:tab w:val="left" w:pos="905"/>
        </w:tabs>
        <w:snapToGrid w:val="0"/>
        <w:ind w:left="1439" w:right="28" w:hangingChars="654" w:hanging="1439"/>
        <w:jc w:val="both"/>
        <w:rPr>
          <w:sz w:val="22"/>
        </w:rPr>
      </w:pPr>
      <w:r w:rsidRPr="00D06A05">
        <w:rPr>
          <w:sz w:val="22"/>
        </w:rPr>
        <w:tab/>
      </w:r>
      <w:proofErr w:type="gramStart"/>
      <w:r w:rsidRPr="00D06A05">
        <w:rPr>
          <w:sz w:val="22"/>
        </w:rPr>
        <w:t>( )</w:t>
      </w:r>
      <w:proofErr w:type="gramEnd"/>
      <w:r w:rsidRPr="00D06A05">
        <w:rPr>
          <w:sz w:val="22"/>
        </w:rPr>
        <w:tab/>
      </w:r>
      <w:r w:rsidR="00EA2A3A" w:rsidRPr="00D06A05">
        <w:rPr>
          <w:sz w:val="22"/>
        </w:rPr>
        <w:t xml:space="preserve">Figures in brackets represent the </w:t>
      </w:r>
      <w:r w:rsidR="00EA2A3A" w:rsidRPr="00D06A05">
        <w:rPr>
          <w:rFonts w:hint="eastAsia"/>
          <w:sz w:val="22"/>
        </w:rPr>
        <w:t>headline</w:t>
      </w:r>
      <w:r w:rsidR="00EA2A3A" w:rsidRPr="00D06A05">
        <w:rPr>
          <w:sz w:val="22"/>
        </w:rPr>
        <w:t xml:space="preserve"> rates of change before netting out the effect</w:t>
      </w:r>
      <w:r w:rsidR="00EA2A3A" w:rsidRPr="00D06A05">
        <w:rPr>
          <w:rFonts w:hint="eastAsia"/>
          <w:sz w:val="22"/>
        </w:rPr>
        <w:t>s</w:t>
      </w:r>
      <w:r w:rsidR="00EA2A3A" w:rsidRPr="00D06A05">
        <w:rPr>
          <w:sz w:val="22"/>
        </w:rPr>
        <w:t xml:space="preserve"> of Government’s one-off relief measures.</w:t>
      </w:r>
    </w:p>
    <w:p w14:paraId="3DF2C3B8" w14:textId="77777777" w:rsidR="00F76843" w:rsidRPr="00A459A8" w:rsidRDefault="00F76843" w:rsidP="001841CB">
      <w:pPr>
        <w:tabs>
          <w:tab w:val="left" w:pos="905"/>
        </w:tabs>
        <w:snapToGrid w:val="0"/>
        <w:ind w:left="1439" w:right="28" w:hangingChars="654" w:hanging="1439"/>
        <w:jc w:val="both"/>
        <w:rPr>
          <w:rFonts w:eastAsia="SimSun"/>
          <w:sz w:val="22"/>
          <w:highlight w:val="lightGray"/>
          <w:lang w:eastAsia="zh-CN"/>
        </w:rPr>
      </w:pPr>
    </w:p>
    <w:p w14:paraId="254B4D6D" w14:textId="6BA1FCC1" w:rsidR="00306CFA" w:rsidRPr="00A459A8" w:rsidRDefault="00F76843" w:rsidP="001841CB">
      <w:pPr>
        <w:tabs>
          <w:tab w:val="left" w:pos="905"/>
        </w:tabs>
        <w:snapToGrid w:val="0"/>
        <w:ind w:left="1439" w:right="28" w:hangingChars="654" w:hanging="1439"/>
        <w:jc w:val="both"/>
        <w:rPr>
          <w:sz w:val="22"/>
          <w:highlight w:val="lightGray"/>
        </w:rPr>
      </w:pPr>
      <w:r w:rsidRPr="00D06A05">
        <w:rPr>
          <w:sz w:val="22"/>
          <w:szCs w:val="22"/>
        </w:rPr>
        <w:tab/>
      </w:r>
      <w:r w:rsidR="00AE390B" w:rsidRPr="00D06A05">
        <w:rPr>
          <w:sz w:val="22"/>
        </w:rPr>
        <w:t>(a)</w:t>
      </w:r>
      <w:r w:rsidR="00AE390B" w:rsidRPr="00D06A05">
        <w:rPr>
          <w:sz w:val="22"/>
        </w:rPr>
        <w:tab/>
        <w:t>The housing component covers rents, rates, Government rent, management fees and other housing charges.  Its sub</w:t>
      </w:r>
      <w:r w:rsidR="00AE390B" w:rsidRPr="00D06A05">
        <w:rPr>
          <w:sz w:val="22"/>
        </w:rPr>
        <w:noBreakHyphen/>
        <w:t xml:space="preserve">components on private and public </w:t>
      </w:r>
      <w:r w:rsidR="00AE390B" w:rsidRPr="00D06A05">
        <w:rPr>
          <w:rFonts w:hint="eastAsia"/>
          <w:sz w:val="22"/>
        </w:rPr>
        <w:t>housing rents</w:t>
      </w:r>
      <w:r w:rsidR="00AE390B" w:rsidRPr="00D06A05">
        <w:rPr>
          <w:sz w:val="22"/>
        </w:rPr>
        <w:t xml:space="preserve"> as presented here, however, cover rents, rates and Government rent only.  Hence, the combined weighting of private and public </w:t>
      </w:r>
      <w:r w:rsidR="00AE390B" w:rsidRPr="00D06A05">
        <w:rPr>
          <w:rFonts w:hint="eastAsia"/>
          <w:sz w:val="22"/>
        </w:rPr>
        <w:t>housing rents</w:t>
      </w:r>
      <w:r w:rsidR="00AE390B" w:rsidRPr="00D06A05">
        <w:rPr>
          <w:sz w:val="22"/>
        </w:rPr>
        <w:t xml:space="preserve"> is slightly less than the weighting of the entire housing component.</w:t>
      </w:r>
    </w:p>
    <w:p w14:paraId="54E6116F" w14:textId="7AA89504" w:rsidR="00F76843" w:rsidRPr="00AE390B" w:rsidRDefault="00F76843" w:rsidP="001841CB">
      <w:pPr>
        <w:tabs>
          <w:tab w:val="left" w:pos="905"/>
        </w:tabs>
        <w:snapToGrid w:val="0"/>
        <w:ind w:left="1439" w:right="28" w:hangingChars="654" w:hanging="1439"/>
        <w:jc w:val="both"/>
        <w:rPr>
          <w:rFonts w:eastAsia="SimSun"/>
          <w:sz w:val="22"/>
          <w:highlight w:val="green"/>
          <w:lang w:eastAsia="zh-CN"/>
        </w:rPr>
      </w:pPr>
    </w:p>
    <w:p w14:paraId="1937AA11" w14:textId="16377688" w:rsidR="00A02281" w:rsidRDefault="00306CFA" w:rsidP="009F6119">
      <w:pPr>
        <w:tabs>
          <w:tab w:val="left" w:pos="905"/>
        </w:tabs>
        <w:snapToGrid w:val="0"/>
        <w:ind w:left="1439" w:right="28" w:hangingChars="654" w:hanging="1439"/>
        <w:jc w:val="both"/>
        <w:rPr>
          <w:rFonts w:eastAsia="SimSun"/>
          <w:sz w:val="22"/>
          <w:lang w:eastAsia="zh-CN"/>
        </w:rPr>
      </w:pPr>
      <w:r w:rsidRPr="00D06A05">
        <w:rPr>
          <w:rFonts w:eastAsia="SimSun"/>
          <w:sz w:val="22"/>
          <w:lang w:eastAsia="zh-CN"/>
        </w:rPr>
        <w:tab/>
      </w:r>
    </w:p>
    <w:p w14:paraId="07840062" w14:textId="77777777" w:rsidR="00A02281" w:rsidRDefault="00A02281">
      <w:pPr>
        <w:widowControl/>
        <w:rPr>
          <w:rFonts w:eastAsia="SimSun"/>
          <w:sz w:val="22"/>
          <w:lang w:eastAsia="zh-CN"/>
        </w:rPr>
      </w:pPr>
      <w:r>
        <w:rPr>
          <w:rFonts w:eastAsia="SimSun"/>
          <w:sz w:val="22"/>
          <w:lang w:eastAsia="zh-CN"/>
        </w:rPr>
        <w:br w:type="page"/>
      </w:r>
    </w:p>
    <w:p w14:paraId="6E0F5789" w14:textId="77777777" w:rsidR="00D20BE8" w:rsidRPr="00010B4C" w:rsidRDefault="00493217" w:rsidP="0016046F">
      <w:pPr>
        <w:snapToGrid w:val="0"/>
        <w:spacing w:after="240" w:line="300" w:lineRule="exact"/>
        <w:ind w:left="1"/>
      </w:pPr>
      <w:r w:rsidRPr="00010B4C">
        <w:rPr>
          <w:b/>
          <w:color w:val="000000"/>
          <w:sz w:val="28"/>
        </w:rPr>
        <w:lastRenderedPageBreak/>
        <w:t>Costs of factor inputs and import prices</w:t>
      </w:r>
    </w:p>
    <w:p w14:paraId="5D9E1BDA" w14:textId="0588D858" w:rsidR="00610A16" w:rsidRPr="00010B4C" w:rsidRDefault="00763F88" w:rsidP="005A4F42">
      <w:pPr>
        <w:pStyle w:val="af6"/>
        <w:tabs>
          <w:tab w:val="left" w:pos="1276"/>
        </w:tabs>
        <w:overflowPunct w:val="0"/>
        <w:spacing w:line="360" w:lineRule="atLeast"/>
        <w:ind w:rightChars="5" w:right="12"/>
        <w:rPr>
          <w:b w:val="0"/>
          <w:color w:val="000000"/>
        </w:rPr>
      </w:pPr>
      <w:r w:rsidRPr="00010B4C">
        <w:rPr>
          <w:b w:val="0"/>
          <w:color w:val="000000"/>
        </w:rPr>
        <w:t>7</w:t>
      </w:r>
      <w:r w:rsidR="00493217" w:rsidRPr="00010B4C">
        <w:rPr>
          <w:b w:val="0"/>
          <w:color w:val="000000"/>
        </w:rPr>
        <w:t>.4</w:t>
      </w:r>
      <w:r w:rsidR="00493217" w:rsidRPr="00010B4C">
        <w:rPr>
          <w:b w:val="0"/>
          <w:color w:val="000000"/>
        </w:rPr>
        <w:tab/>
      </w:r>
      <w:r w:rsidR="00036B02" w:rsidRPr="008C20F8">
        <w:rPr>
          <w:b w:val="0"/>
          <w:color w:val="000000"/>
        </w:rPr>
        <w:t xml:space="preserve">Domestic cost pressures </w:t>
      </w:r>
      <w:r w:rsidR="00036B02">
        <w:rPr>
          <w:b w:val="0"/>
          <w:color w:val="000000"/>
        </w:rPr>
        <w:t>were generally in check in 2025</w:t>
      </w:r>
      <w:r w:rsidR="00036B02" w:rsidRPr="008C20F8">
        <w:rPr>
          <w:b w:val="0"/>
          <w:color w:val="000000"/>
        </w:rPr>
        <w:t>.</w:t>
      </w:r>
      <w:r w:rsidR="00F7568A">
        <w:rPr>
          <w:b w:val="0"/>
          <w:color w:val="000000"/>
        </w:rPr>
        <w:t xml:space="preserve">  </w:t>
      </w:r>
      <w:r w:rsidR="00C7614F">
        <w:rPr>
          <w:b w:val="0"/>
          <w:color w:val="000000"/>
        </w:rPr>
        <w:t>The downtrend in c</w:t>
      </w:r>
      <w:r w:rsidR="00F7568A">
        <w:rPr>
          <w:b w:val="0"/>
          <w:color w:val="000000"/>
        </w:rPr>
        <w:t xml:space="preserve">ommercial rents </w:t>
      </w:r>
      <w:r w:rsidR="00C7614F">
        <w:rPr>
          <w:b w:val="0"/>
          <w:color w:val="000000"/>
        </w:rPr>
        <w:t>continued during the year</w:t>
      </w:r>
      <w:r w:rsidR="0033621D">
        <w:rPr>
          <w:b w:val="0"/>
          <w:color w:val="000000"/>
        </w:rPr>
        <w:t>.</w:t>
      </w:r>
      <w:r w:rsidR="00F7568A">
        <w:rPr>
          <w:b w:val="0"/>
          <w:color w:val="000000"/>
        </w:rPr>
        <w:t xml:space="preserve"> </w:t>
      </w:r>
      <w:r w:rsidR="0033621D">
        <w:rPr>
          <w:b w:val="0"/>
          <w:color w:val="000000"/>
        </w:rPr>
        <w:t xml:space="preserve"> </w:t>
      </w:r>
      <w:r w:rsidR="0033621D" w:rsidRPr="00C77316">
        <w:rPr>
          <w:b w:val="0"/>
          <w:color w:val="000000"/>
        </w:rPr>
        <w:t>As a proxy, the eight</w:t>
      </w:r>
      <w:r w:rsidR="0033621D" w:rsidRPr="00C77316">
        <w:rPr>
          <w:b w:val="0"/>
          <w:color w:val="000000"/>
        </w:rPr>
        <w:noBreakHyphen/>
        <w:t>quarter moving averages of office rentals and shop rentals fell</w:t>
      </w:r>
      <w:r w:rsidR="009E2785" w:rsidRPr="00C77316">
        <w:rPr>
          <w:b w:val="0"/>
          <w:color w:val="000000"/>
        </w:rPr>
        <w:t xml:space="preserve"> further</w:t>
      </w:r>
      <w:r w:rsidR="0033621D" w:rsidRPr="00C77316">
        <w:rPr>
          <w:b w:val="0"/>
          <w:color w:val="000000"/>
        </w:rPr>
        <w:t xml:space="preserve"> by </w:t>
      </w:r>
      <w:r w:rsidR="00231FCB" w:rsidRPr="00EE2DF9">
        <w:rPr>
          <w:b w:val="0"/>
          <w:color w:val="000000"/>
        </w:rPr>
        <w:t>3.6</w:t>
      </w:r>
      <w:r w:rsidR="00231FCB" w:rsidRPr="00C77316">
        <w:rPr>
          <w:b w:val="0"/>
          <w:color w:val="000000"/>
        </w:rPr>
        <w:t xml:space="preserve">% and </w:t>
      </w:r>
      <w:r w:rsidR="00231FCB" w:rsidRPr="00EE2DF9">
        <w:rPr>
          <w:b w:val="0"/>
          <w:color w:val="000000"/>
        </w:rPr>
        <w:t>4.4</w:t>
      </w:r>
      <w:r w:rsidR="0033621D" w:rsidRPr="00C77316">
        <w:rPr>
          <w:b w:val="0"/>
          <w:color w:val="000000"/>
        </w:rPr>
        <w:t xml:space="preserve">% respectively </w:t>
      </w:r>
      <w:r w:rsidR="00692C0D">
        <w:rPr>
          <w:b w:val="0"/>
          <w:color w:val="000000"/>
        </w:rPr>
        <w:t>in 2025</w:t>
      </w:r>
      <w:r w:rsidR="0033621D" w:rsidRPr="00C77316">
        <w:rPr>
          <w:b w:val="0"/>
          <w:color w:val="000000"/>
        </w:rPr>
        <w:t>.</w:t>
      </w:r>
      <w:r w:rsidR="00C77316">
        <w:rPr>
          <w:b w:val="0"/>
          <w:color w:val="000000"/>
        </w:rPr>
        <w:t xml:space="preserve">  </w:t>
      </w:r>
      <w:r w:rsidR="00897269">
        <w:rPr>
          <w:b w:val="0"/>
        </w:rPr>
        <w:t>As for labour cost</w:t>
      </w:r>
      <w:r w:rsidR="00C04195" w:rsidRPr="00555D59">
        <w:rPr>
          <w:b w:val="0"/>
        </w:rPr>
        <w:t xml:space="preserve">, </w:t>
      </w:r>
      <w:r w:rsidR="00897269">
        <w:rPr>
          <w:b w:val="0"/>
        </w:rPr>
        <w:t xml:space="preserve">data from </w:t>
      </w:r>
      <w:r w:rsidR="00C04195" w:rsidRPr="00555D59">
        <w:rPr>
          <w:b w:val="0"/>
        </w:rPr>
        <w:t>establishment</w:t>
      </w:r>
      <w:r w:rsidR="00897269">
        <w:rPr>
          <w:b w:val="0"/>
        </w:rPr>
        <w:t>s and households generally showed that</w:t>
      </w:r>
      <w:r w:rsidR="00C04195" w:rsidRPr="00555D59">
        <w:rPr>
          <w:b w:val="0"/>
        </w:rPr>
        <w:t xml:space="preserve"> </w:t>
      </w:r>
      <w:r w:rsidR="00897269">
        <w:rPr>
          <w:b w:val="0"/>
        </w:rPr>
        <w:t xml:space="preserve">labour earnings saw further </w:t>
      </w:r>
      <w:r w:rsidR="00897269" w:rsidRPr="00EE2DF9">
        <w:rPr>
          <w:b w:val="0"/>
        </w:rPr>
        <w:t>moderate</w:t>
      </w:r>
      <w:r w:rsidR="00897269">
        <w:rPr>
          <w:b w:val="0"/>
        </w:rPr>
        <w:t xml:space="preserve"> growth in 2025</w:t>
      </w:r>
      <w:r w:rsidR="00C04195" w:rsidRPr="00696B84">
        <w:rPr>
          <w:b w:val="0"/>
        </w:rPr>
        <w:t>.</w:t>
      </w:r>
      <w:r w:rsidR="00735A05">
        <w:rPr>
          <w:b w:val="0"/>
        </w:rPr>
        <w:t xml:space="preserve">  </w:t>
      </w:r>
      <w:r w:rsidR="00735A05" w:rsidRPr="004808E9">
        <w:rPr>
          <w:b w:val="0"/>
        </w:rPr>
        <w:t xml:space="preserve">The increases in </w:t>
      </w:r>
      <w:r w:rsidR="00B54E63" w:rsidRPr="004808E9">
        <w:rPr>
          <w:b w:val="0"/>
        </w:rPr>
        <w:t xml:space="preserve">general </w:t>
      </w:r>
      <w:r w:rsidR="00735A05" w:rsidRPr="004808E9">
        <w:rPr>
          <w:b w:val="0"/>
        </w:rPr>
        <w:t xml:space="preserve">labour earnings </w:t>
      </w:r>
      <w:r w:rsidR="00A11D49" w:rsidRPr="004808E9">
        <w:rPr>
          <w:b w:val="0"/>
        </w:rPr>
        <w:t>were</w:t>
      </w:r>
      <w:r w:rsidR="00735A05" w:rsidRPr="004808E9">
        <w:rPr>
          <w:b w:val="0"/>
        </w:rPr>
        <w:t xml:space="preserve"> </w:t>
      </w:r>
      <w:r w:rsidR="0016650B">
        <w:rPr>
          <w:b w:val="0"/>
        </w:rPr>
        <w:t xml:space="preserve">broadly </w:t>
      </w:r>
      <w:r w:rsidR="00FF44EC" w:rsidRPr="004808E9">
        <w:rPr>
          <w:b w:val="0"/>
        </w:rPr>
        <w:t xml:space="preserve">commensurate with </w:t>
      </w:r>
      <w:r w:rsidR="00735A05" w:rsidRPr="004808E9">
        <w:rPr>
          <w:b w:val="0"/>
        </w:rPr>
        <w:t>the labour productivity growth</w:t>
      </w:r>
      <w:r w:rsidR="00137ADC" w:rsidRPr="004808E9">
        <w:rPr>
          <w:b w:val="0"/>
        </w:rPr>
        <w:t xml:space="preserve"> over the same period</w:t>
      </w:r>
      <w:r w:rsidR="002B7FCE" w:rsidRPr="004808E9">
        <w:rPr>
          <w:b w:val="0"/>
        </w:rPr>
        <w:t xml:space="preserve">, keeping the increase in labour costs </w:t>
      </w:r>
      <w:r w:rsidR="00BC1A14" w:rsidRPr="004808E9">
        <w:rPr>
          <w:b w:val="0"/>
        </w:rPr>
        <w:t>contained</w:t>
      </w:r>
      <w:r w:rsidR="002B7FCE" w:rsidRPr="004808E9">
        <w:rPr>
          <w:b w:val="0"/>
        </w:rPr>
        <w:t xml:space="preserve"> on a unit cost </w:t>
      </w:r>
      <w:proofErr w:type="gramStart"/>
      <w:r w:rsidR="002B7FCE" w:rsidRPr="004808E9">
        <w:rPr>
          <w:b w:val="0"/>
        </w:rPr>
        <w:t>basis</w:t>
      </w:r>
      <w:r w:rsidR="003B574F" w:rsidRPr="004808E9">
        <w:rPr>
          <w:b w:val="0"/>
          <w:bCs/>
          <w:vertAlign w:val="superscript"/>
        </w:rPr>
        <w:t>(</w:t>
      </w:r>
      <w:proofErr w:type="gramEnd"/>
      <w:r w:rsidR="00802DFA" w:rsidRPr="004808E9">
        <w:rPr>
          <w:b w:val="0"/>
          <w:bCs/>
          <w:vertAlign w:val="superscript"/>
        </w:rPr>
        <w:t>2</w:t>
      </w:r>
      <w:r w:rsidR="003B574F" w:rsidRPr="004808E9">
        <w:rPr>
          <w:b w:val="0"/>
          <w:bCs/>
          <w:vertAlign w:val="superscript"/>
        </w:rPr>
        <w:t>)</w:t>
      </w:r>
      <w:r w:rsidR="00735A05" w:rsidRPr="004808E9">
        <w:rPr>
          <w:b w:val="0"/>
        </w:rPr>
        <w:t>.</w:t>
      </w:r>
    </w:p>
    <w:p w14:paraId="159F686B" w14:textId="77777777" w:rsidR="0020531B" w:rsidRPr="00010B4C" w:rsidRDefault="0020531B" w:rsidP="005A4F42">
      <w:pPr>
        <w:pStyle w:val="af6"/>
        <w:tabs>
          <w:tab w:val="left" w:pos="1276"/>
        </w:tabs>
        <w:overflowPunct w:val="0"/>
        <w:spacing w:line="360" w:lineRule="atLeast"/>
        <w:ind w:rightChars="5" w:right="12"/>
        <w:rPr>
          <w:b w:val="0"/>
          <w:color w:val="000000"/>
        </w:rPr>
      </w:pPr>
    </w:p>
    <w:p w14:paraId="1F758BC4" w14:textId="5830544E" w:rsidR="006E587D" w:rsidRDefault="00DF197B" w:rsidP="007161DA">
      <w:pPr>
        <w:pStyle w:val="af6"/>
        <w:tabs>
          <w:tab w:val="left" w:pos="1276"/>
        </w:tabs>
        <w:overflowPunct w:val="0"/>
        <w:spacing w:line="360" w:lineRule="atLeast"/>
        <w:ind w:rightChars="5" w:right="12"/>
        <w:jc w:val="left"/>
        <w:rPr>
          <w:b w:val="0"/>
          <w:i/>
          <w:color w:val="0070C0"/>
          <w:highlight w:val="lightGray"/>
        </w:rPr>
      </w:pPr>
      <w:r w:rsidRPr="00E80467">
        <w:rPr>
          <w:noProof/>
        </w:rPr>
        <w:drawing>
          <wp:inline distT="0" distB="0" distL="0" distR="0" wp14:anchorId="6A48BD29" wp14:editId="1FD8192C">
            <wp:extent cx="5731510" cy="350901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7B7FAF33" w14:textId="77777777" w:rsidR="00267AB2" w:rsidRPr="003851E9" w:rsidRDefault="00267AB2">
      <w:pPr>
        <w:widowControl/>
        <w:rPr>
          <w:rFonts w:eastAsia="SimSun"/>
          <w:color w:val="000000"/>
          <w:sz w:val="28"/>
          <w:szCs w:val="28"/>
          <w:lang w:eastAsia="zh-CN"/>
        </w:rPr>
      </w:pPr>
      <w:r w:rsidRPr="003851E9">
        <w:rPr>
          <w:rFonts w:eastAsia="SimSun"/>
          <w:b/>
          <w:color w:val="000000"/>
          <w:sz w:val="28"/>
          <w:szCs w:val="28"/>
          <w:lang w:eastAsia="zh-CN"/>
        </w:rPr>
        <w:br w:type="page"/>
      </w:r>
    </w:p>
    <w:p w14:paraId="6C711EED" w14:textId="48DCD126" w:rsidR="008467B5" w:rsidRPr="003033D5" w:rsidRDefault="00763F88" w:rsidP="00A26F0A">
      <w:pPr>
        <w:pStyle w:val="af6"/>
        <w:tabs>
          <w:tab w:val="left" w:pos="1276"/>
        </w:tabs>
        <w:overflowPunct w:val="0"/>
        <w:spacing w:line="360" w:lineRule="atLeast"/>
        <w:ind w:rightChars="5" w:right="12"/>
        <w:rPr>
          <w:b w:val="0"/>
          <w:color w:val="000000"/>
        </w:rPr>
      </w:pPr>
      <w:r w:rsidRPr="003033D5">
        <w:rPr>
          <w:rFonts w:eastAsia="SimSun"/>
          <w:b w:val="0"/>
          <w:color w:val="000000"/>
          <w:lang w:eastAsia="zh-CN"/>
        </w:rPr>
        <w:lastRenderedPageBreak/>
        <w:t>7</w:t>
      </w:r>
      <w:r w:rsidR="008467B5" w:rsidRPr="003033D5">
        <w:rPr>
          <w:b w:val="0"/>
          <w:color w:val="000000"/>
        </w:rPr>
        <w:t>.5</w:t>
      </w:r>
      <w:r w:rsidR="008467B5" w:rsidRPr="003033D5">
        <w:rPr>
          <w:b w:val="0"/>
          <w:color w:val="000000"/>
        </w:rPr>
        <w:tab/>
      </w:r>
      <w:r w:rsidR="00286209">
        <w:rPr>
          <w:b w:val="0"/>
          <w:color w:val="000000"/>
        </w:rPr>
        <w:t>E</w:t>
      </w:r>
      <w:r w:rsidR="007A4180" w:rsidRPr="00E4799F">
        <w:rPr>
          <w:b w:val="0"/>
          <w:color w:val="000000"/>
        </w:rPr>
        <w:t xml:space="preserve">xternal </w:t>
      </w:r>
      <w:r w:rsidR="00342AD8" w:rsidRPr="00E4799F">
        <w:rPr>
          <w:b w:val="0"/>
          <w:color w:val="000000"/>
        </w:rPr>
        <w:t xml:space="preserve">price pressures </w:t>
      </w:r>
      <w:r w:rsidR="00E4799F" w:rsidRPr="00E4799F">
        <w:rPr>
          <w:b w:val="0"/>
          <w:color w:val="000000"/>
        </w:rPr>
        <w:t xml:space="preserve">were </w:t>
      </w:r>
      <w:r w:rsidR="00237CFB">
        <w:rPr>
          <w:b w:val="0"/>
          <w:color w:val="000000"/>
        </w:rPr>
        <w:t xml:space="preserve">subdued </w:t>
      </w:r>
      <w:r w:rsidR="00342AD8" w:rsidRPr="00E4799F">
        <w:rPr>
          <w:b w:val="0"/>
          <w:color w:val="000000"/>
        </w:rPr>
        <w:t>in 202</w:t>
      </w:r>
      <w:r w:rsidR="00E4799F" w:rsidRPr="00E4799F">
        <w:rPr>
          <w:b w:val="0"/>
          <w:color w:val="000000"/>
        </w:rPr>
        <w:t>5</w:t>
      </w:r>
      <w:r w:rsidR="000245AC">
        <w:rPr>
          <w:b w:val="0"/>
          <w:color w:val="000000"/>
        </w:rPr>
        <w:t>.</w:t>
      </w:r>
      <w:r w:rsidR="003B49D9">
        <w:rPr>
          <w:b w:val="0"/>
          <w:color w:val="000000"/>
        </w:rPr>
        <w:t xml:space="preserve"> </w:t>
      </w:r>
      <w:r w:rsidR="000245AC">
        <w:rPr>
          <w:b w:val="0"/>
          <w:color w:val="000000"/>
        </w:rPr>
        <w:t xml:space="preserve"> Overall </w:t>
      </w:r>
      <w:r w:rsidR="00E4799F" w:rsidRPr="00E4799F">
        <w:rPr>
          <w:b w:val="0"/>
          <w:color w:val="000000"/>
        </w:rPr>
        <w:t xml:space="preserve">import prices </w:t>
      </w:r>
      <w:r w:rsidR="00B00EBE">
        <w:rPr>
          <w:b w:val="0"/>
          <w:color w:val="000000"/>
        </w:rPr>
        <w:t xml:space="preserve">rose </w:t>
      </w:r>
      <w:r w:rsidR="000245AC">
        <w:rPr>
          <w:b w:val="0"/>
          <w:color w:val="000000"/>
        </w:rPr>
        <w:t>modest</w:t>
      </w:r>
      <w:r w:rsidR="00F139F6">
        <w:rPr>
          <w:b w:val="0"/>
          <w:color w:val="000000"/>
        </w:rPr>
        <w:t>ly</w:t>
      </w:r>
      <w:r w:rsidR="000245AC">
        <w:rPr>
          <w:b w:val="0"/>
          <w:color w:val="000000"/>
        </w:rPr>
        <w:t xml:space="preserve"> </w:t>
      </w:r>
      <w:r w:rsidR="00F139F6" w:rsidRPr="00687530">
        <w:rPr>
          <w:b w:val="0"/>
          <w:color w:val="000000"/>
        </w:rPr>
        <w:t xml:space="preserve">by </w:t>
      </w:r>
      <w:r w:rsidR="00A218F2" w:rsidRPr="00E80467">
        <w:rPr>
          <w:b w:val="0"/>
          <w:color w:val="000000"/>
        </w:rPr>
        <w:t>2.2</w:t>
      </w:r>
      <w:r w:rsidR="00F139F6" w:rsidRPr="00687530">
        <w:rPr>
          <w:b w:val="0"/>
          <w:color w:val="000000"/>
        </w:rPr>
        <w:t>% in 2025</w:t>
      </w:r>
      <w:r w:rsidR="008A269D">
        <w:rPr>
          <w:b w:val="0"/>
          <w:color w:val="000000"/>
        </w:rPr>
        <w:t xml:space="preserve"> amid </w:t>
      </w:r>
      <w:r w:rsidR="000245AC">
        <w:rPr>
          <w:b w:val="0"/>
          <w:color w:val="000000"/>
        </w:rPr>
        <w:t xml:space="preserve">mild </w:t>
      </w:r>
      <w:r w:rsidR="008A269D">
        <w:rPr>
          <w:b w:val="0"/>
          <w:color w:val="000000"/>
        </w:rPr>
        <w:t xml:space="preserve">inflation </w:t>
      </w:r>
      <w:r w:rsidR="008A6C54">
        <w:rPr>
          <w:b w:val="0"/>
          <w:color w:val="000000"/>
        </w:rPr>
        <w:t>in</w:t>
      </w:r>
      <w:r w:rsidR="008A269D">
        <w:rPr>
          <w:b w:val="0"/>
          <w:color w:val="000000"/>
        </w:rPr>
        <w:t xml:space="preserve"> major import sources</w:t>
      </w:r>
      <w:r w:rsidR="00342AD8" w:rsidRPr="00687530">
        <w:rPr>
          <w:b w:val="0"/>
          <w:color w:val="000000"/>
        </w:rPr>
        <w:t>,</w:t>
      </w:r>
      <w:r w:rsidR="00344A25" w:rsidRPr="00687530">
        <w:rPr>
          <w:b w:val="0"/>
          <w:color w:val="000000"/>
        </w:rPr>
        <w:t xml:space="preserve"> </w:t>
      </w:r>
      <w:r w:rsidR="000245AC">
        <w:rPr>
          <w:b w:val="0"/>
          <w:color w:val="000000"/>
        </w:rPr>
        <w:t xml:space="preserve">a deceleration </w:t>
      </w:r>
      <w:r w:rsidR="003B49D9">
        <w:rPr>
          <w:b w:val="0"/>
          <w:color w:val="000000"/>
        </w:rPr>
        <w:t xml:space="preserve">from </w:t>
      </w:r>
      <w:r w:rsidR="00687530" w:rsidRPr="00687530">
        <w:rPr>
          <w:b w:val="0"/>
          <w:color w:val="000000"/>
        </w:rPr>
        <w:t>the</w:t>
      </w:r>
      <w:r w:rsidR="00631802" w:rsidRPr="00687530">
        <w:rPr>
          <w:b w:val="0"/>
          <w:color w:val="000000"/>
        </w:rPr>
        <w:t xml:space="preserve"> </w:t>
      </w:r>
      <w:r w:rsidR="00727234" w:rsidRPr="00687530">
        <w:rPr>
          <w:b w:val="0"/>
          <w:color w:val="000000"/>
        </w:rPr>
        <w:t>3.</w:t>
      </w:r>
      <w:r w:rsidR="00687530" w:rsidRPr="00687530">
        <w:rPr>
          <w:b w:val="0"/>
          <w:color w:val="000000"/>
        </w:rPr>
        <w:t>2</w:t>
      </w:r>
      <w:r w:rsidR="00342AD8" w:rsidRPr="00687530">
        <w:rPr>
          <w:b w:val="0"/>
          <w:color w:val="000000"/>
        </w:rPr>
        <w:t xml:space="preserve">% </w:t>
      </w:r>
      <w:r w:rsidR="00977676">
        <w:rPr>
          <w:b w:val="0"/>
          <w:color w:val="000000"/>
        </w:rPr>
        <w:t>rise</w:t>
      </w:r>
      <w:r w:rsidR="003B49D9">
        <w:rPr>
          <w:b w:val="0"/>
          <w:color w:val="000000"/>
        </w:rPr>
        <w:t xml:space="preserve"> </w:t>
      </w:r>
      <w:r w:rsidR="00342AD8" w:rsidRPr="00687530">
        <w:rPr>
          <w:b w:val="0"/>
          <w:color w:val="000000"/>
        </w:rPr>
        <w:t>in the preceding year.</w:t>
      </w:r>
      <w:r w:rsidR="006E3128" w:rsidRPr="006E3128">
        <w:rPr>
          <w:b w:val="0"/>
          <w:color w:val="000000"/>
        </w:rPr>
        <w:t xml:space="preserve"> </w:t>
      </w:r>
      <w:r w:rsidR="00FA1F0A">
        <w:rPr>
          <w:b w:val="0"/>
          <w:color w:val="000000"/>
        </w:rPr>
        <w:t xml:space="preserve"> </w:t>
      </w:r>
      <w:r w:rsidR="006E3128">
        <w:rPr>
          <w:b w:val="0"/>
          <w:color w:val="000000"/>
        </w:rPr>
        <w:t>By end</w:t>
      </w:r>
      <w:r w:rsidR="00FA1F0A">
        <w:rPr>
          <w:b w:val="0"/>
          <w:color w:val="000000"/>
        </w:rPr>
        <w:noBreakHyphen/>
      </w:r>
      <w:r w:rsidR="006E3128">
        <w:rPr>
          <w:b w:val="0"/>
          <w:color w:val="000000"/>
        </w:rPr>
        <w:t>use category,</w:t>
      </w:r>
      <w:r w:rsidR="006E3128" w:rsidRPr="002D1001" w:rsidDel="001952CC">
        <w:rPr>
          <w:b w:val="0"/>
          <w:color w:val="000000"/>
        </w:rPr>
        <w:t xml:space="preserve"> </w:t>
      </w:r>
      <w:r w:rsidR="006E3128" w:rsidRPr="00FF0A64">
        <w:rPr>
          <w:b w:val="0"/>
          <w:color w:val="000000"/>
        </w:rPr>
        <w:t>import prices of</w:t>
      </w:r>
      <w:r w:rsidR="006E3128">
        <w:rPr>
          <w:b w:val="0"/>
          <w:color w:val="000000"/>
        </w:rPr>
        <w:t xml:space="preserve"> foodstuffs, consumer goods,</w:t>
      </w:r>
      <w:r w:rsidR="006E3128" w:rsidRPr="00FF0A64">
        <w:rPr>
          <w:b w:val="0"/>
          <w:color w:val="000000"/>
        </w:rPr>
        <w:t xml:space="preserve"> raw materials and semi</w:t>
      </w:r>
      <w:r w:rsidR="0065473C">
        <w:rPr>
          <w:b w:val="0"/>
          <w:color w:val="000000"/>
        </w:rPr>
        <w:noBreakHyphen/>
      </w:r>
      <w:r w:rsidR="006E3128" w:rsidRPr="00FF0A64">
        <w:rPr>
          <w:b w:val="0"/>
          <w:color w:val="000000"/>
        </w:rPr>
        <w:t>manufactures</w:t>
      </w:r>
      <w:r w:rsidR="006E3128">
        <w:rPr>
          <w:b w:val="0"/>
          <w:color w:val="000000"/>
        </w:rPr>
        <w:t>, and capital goods</w:t>
      </w:r>
      <w:r w:rsidR="006E3128" w:rsidRPr="00FF0A64">
        <w:rPr>
          <w:b w:val="0"/>
          <w:color w:val="000000"/>
        </w:rPr>
        <w:t xml:space="preserve"> </w:t>
      </w:r>
      <w:r w:rsidR="00F47012">
        <w:rPr>
          <w:b w:val="0"/>
          <w:color w:val="000000"/>
        </w:rPr>
        <w:t>continue</w:t>
      </w:r>
      <w:r w:rsidR="00495D78">
        <w:rPr>
          <w:b w:val="0"/>
          <w:color w:val="000000"/>
        </w:rPr>
        <w:t>d</w:t>
      </w:r>
      <w:r w:rsidR="00F47012">
        <w:rPr>
          <w:b w:val="0"/>
          <w:color w:val="000000"/>
        </w:rPr>
        <w:t xml:space="preserve"> to </w:t>
      </w:r>
      <w:r w:rsidR="003B49D9">
        <w:rPr>
          <w:b w:val="0"/>
          <w:color w:val="000000"/>
        </w:rPr>
        <w:t xml:space="preserve">register </w:t>
      </w:r>
      <w:r w:rsidR="006E3128">
        <w:rPr>
          <w:b w:val="0"/>
          <w:color w:val="000000"/>
        </w:rPr>
        <w:t>modest to moderate increases</w:t>
      </w:r>
      <w:r w:rsidR="000245AC">
        <w:rPr>
          <w:b w:val="0"/>
          <w:color w:val="000000"/>
        </w:rPr>
        <w:t xml:space="preserve"> in 2025</w:t>
      </w:r>
      <w:r w:rsidR="003B49D9">
        <w:rPr>
          <w:b w:val="0"/>
          <w:color w:val="000000"/>
        </w:rPr>
        <w:t xml:space="preserve">, </w:t>
      </w:r>
      <w:r w:rsidR="000245AC">
        <w:rPr>
          <w:b w:val="0"/>
          <w:color w:val="000000"/>
        </w:rPr>
        <w:t xml:space="preserve">while </w:t>
      </w:r>
      <w:r w:rsidR="006E3128">
        <w:rPr>
          <w:b w:val="0"/>
          <w:color w:val="000000"/>
        </w:rPr>
        <w:t xml:space="preserve">import prices </w:t>
      </w:r>
      <w:r w:rsidR="006E3128" w:rsidRPr="00FF0A64">
        <w:rPr>
          <w:b w:val="0"/>
          <w:color w:val="000000"/>
        </w:rPr>
        <w:t xml:space="preserve">of fuels </w:t>
      </w:r>
      <w:r w:rsidR="006E3128">
        <w:rPr>
          <w:b w:val="0"/>
          <w:color w:val="000000"/>
        </w:rPr>
        <w:t>decreased further</w:t>
      </w:r>
      <w:r w:rsidR="006E3128" w:rsidRPr="00FF0A64">
        <w:rPr>
          <w:b w:val="0"/>
          <w:color w:val="000000"/>
        </w:rPr>
        <w:t>.</w:t>
      </w:r>
    </w:p>
    <w:p w14:paraId="4ABC5D69" w14:textId="77777777" w:rsidR="008467B5" w:rsidRPr="007E2243" w:rsidRDefault="008467B5" w:rsidP="00A26F0A">
      <w:pPr>
        <w:pStyle w:val="af6"/>
        <w:tabs>
          <w:tab w:val="left" w:pos="1276"/>
        </w:tabs>
        <w:overflowPunct w:val="0"/>
        <w:spacing w:line="360" w:lineRule="atLeast"/>
        <w:ind w:left="360" w:rightChars="5" w:right="12"/>
        <w:rPr>
          <w:b w:val="0"/>
        </w:rPr>
      </w:pPr>
    </w:p>
    <w:p w14:paraId="375873F7" w14:textId="77777777" w:rsidR="008467B5" w:rsidRPr="00AD5D90" w:rsidRDefault="008467B5" w:rsidP="00A26F0A">
      <w:pPr>
        <w:tabs>
          <w:tab w:val="left" w:pos="1080"/>
          <w:tab w:val="left" w:pos="1944"/>
        </w:tabs>
        <w:snapToGrid w:val="0"/>
        <w:ind w:right="26"/>
        <w:jc w:val="center"/>
        <w:rPr>
          <w:b/>
          <w:color w:val="000000"/>
          <w:sz w:val="28"/>
        </w:rPr>
      </w:pPr>
      <w:r w:rsidRPr="00AD5D90">
        <w:rPr>
          <w:b/>
          <w:color w:val="000000"/>
          <w:sz w:val="28"/>
        </w:rPr>
        <w:t xml:space="preserve">Table </w:t>
      </w:r>
      <w:proofErr w:type="gramStart"/>
      <w:r w:rsidR="00763F88" w:rsidRPr="00AD5D90">
        <w:rPr>
          <w:rFonts w:eastAsia="SimSun"/>
          <w:b/>
          <w:color w:val="000000"/>
          <w:sz w:val="28"/>
          <w:lang w:eastAsia="zh-CN"/>
        </w:rPr>
        <w:t>7</w:t>
      </w:r>
      <w:r w:rsidRPr="00AD5D90">
        <w:rPr>
          <w:b/>
          <w:color w:val="000000"/>
          <w:sz w:val="28"/>
        </w:rPr>
        <w:t>.3 :</w:t>
      </w:r>
      <w:proofErr w:type="gramEnd"/>
      <w:r w:rsidRPr="00AD5D90">
        <w:rPr>
          <w:b/>
          <w:color w:val="000000"/>
          <w:sz w:val="28"/>
        </w:rPr>
        <w:t xml:space="preserve"> Prices of imports by end-use category</w:t>
      </w:r>
    </w:p>
    <w:p w14:paraId="57659702" w14:textId="77777777" w:rsidR="008467B5" w:rsidRPr="00AD5D90" w:rsidRDefault="008467B5" w:rsidP="00A26F0A">
      <w:pPr>
        <w:tabs>
          <w:tab w:val="left" w:pos="1944"/>
        </w:tabs>
        <w:snapToGrid w:val="0"/>
        <w:ind w:right="29"/>
        <w:jc w:val="center"/>
        <w:rPr>
          <w:b/>
          <w:color w:val="000000"/>
        </w:rPr>
      </w:pPr>
      <w:r w:rsidRPr="00AD5D90">
        <w:rPr>
          <w:b/>
          <w:color w:val="000000"/>
        </w:rPr>
        <w:t>(year-on-year rate of change (%))</w:t>
      </w:r>
    </w:p>
    <w:p w14:paraId="6F5EFE1E" w14:textId="5EA36712" w:rsidR="000A142C" w:rsidRPr="00240AD2" w:rsidRDefault="000A142C" w:rsidP="00240AD2">
      <w:pPr>
        <w:widowControl/>
        <w:jc w:val="center"/>
        <w:rPr>
          <w:rFonts w:eastAsia="SimSun"/>
          <w:b/>
          <w:color w:val="000000"/>
          <w:sz w:val="22"/>
          <w:lang w:eastAsia="zh-CN"/>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E40826" w:rsidRPr="00B426EC" w14:paraId="61535200" w14:textId="77777777" w:rsidTr="000F633F">
        <w:trPr>
          <w:trHeight w:val="260"/>
        </w:trPr>
        <w:tc>
          <w:tcPr>
            <w:tcW w:w="1548" w:type="dxa"/>
          </w:tcPr>
          <w:p w14:paraId="2A47AF4C" w14:textId="77777777" w:rsidR="00E40826" w:rsidRPr="00B426EC" w:rsidRDefault="00E40826" w:rsidP="000F633F">
            <w:pPr>
              <w:tabs>
                <w:tab w:val="left" w:pos="840"/>
              </w:tabs>
              <w:spacing w:line="260" w:lineRule="exact"/>
              <w:jc w:val="center"/>
              <w:rPr>
                <w:color w:val="000000"/>
                <w:sz w:val="22"/>
                <w:highlight w:val="lightGray"/>
              </w:rPr>
            </w:pPr>
          </w:p>
        </w:tc>
        <w:tc>
          <w:tcPr>
            <w:tcW w:w="1200" w:type="dxa"/>
          </w:tcPr>
          <w:p w14:paraId="1B1CCDC1" w14:textId="77777777" w:rsidR="00E40826" w:rsidRPr="00AD5D90" w:rsidRDefault="00E40826" w:rsidP="000F633F">
            <w:pPr>
              <w:spacing w:line="260" w:lineRule="exact"/>
              <w:jc w:val="center"/>
              <w:rPr>
                <w:color w:val="000000"/>
                <w:sz w:val="22"/>
                <w:u w:val="single"/>
              </w:rPr>
            </w:pPr>
          </w:p>
          <w:p w14:paraId="3B0E221B" w14:textId="77777777" w:rsidR="00E40826" w:rsidRPr="00AD5D90" w:rsidRDefault="00E40826" w:rsidP="000F633F">
            <w:pPr>
              <w:spacing w:line="260" w:lineRule="exact"/>
              <w:jc w:val="center"/>
              <w:rPr>
                <w:color w:val="000000"/>
                <w:sz w:val="22"/>
                <w:u w:val="single"/>
              </w:rPr>
            </w:pPr>
          </w:p>
          <w:p w14:paraId="283F3A1B" w14:textId="77777777" w:rsidR="00E40826" w:rsidRPr="00AD5D90" w:rsidRDefault="00E40826" w:rsidP="000F633F">
            <w:pPr>
              <w:spacing w:line="260" w:lineRule="exact"/>
              <w:jc w:val="center"/>
              <w:rPr>
                <w:color w:val="000000"/>
                <w:sz w:val="22"/>
                <w:u w:val="single"/>
              </w:rPr>
            </w:pPr>
            <w:r w:rsidRPr="00AD5D90">
              <w:rPr>
                <w:color w:val="000000"/>
                <w:sz w:val="22"/>
                <w:u w:val="single"/>
              </w:rPr>
              <w:t>Foodstuffs</w:t>
            </w:r>
          </w:p>
        </w:tc>
        <w:tc>
          <w:tcPr>
            <w:tcW w:w="1188" w:type="dxa"/>
          </w:tcPr>
          <w:p w14:paraId="1CA4DE8D" w14:textId="77777777" w:rsidR="00E40826" w:rsidRPr="00AD5D90" w:rsidRDefault="00E40826" w:rsidP="000F633F">
            <w:pPr>
              <w:spacing w:line="260" w:lineRule="exact"/>
              <w:jc w:val="center"/>
              <w:rPr>
                <w:color w:val="000000"/>
                <w:sz w:val="22"/>
              </w:rPr>
            </w:pPr>
          </w:p>
          <w:p w14:paraId="7BFA784C" w14:textId="77777777" w:rsidR="00E40826" w:rsidRPr="00AD5D90" w:rsidRDefault="00E40826" w:rsidP="000F633F">
            <w:pPr>
              <w:spacing w:line="260" w:lineRule="exact"/>
              <w:jc w:val="center"/>
              <w:rPr>
                <w:color w:val="000000"/>
                <w:sz w:val="22"/>
              </w:rPr>
            </w:pPr>
            <w:r w:rsidRPr="00AD5D90">
              <w:rPr>
                <w:color w:val="000000"/>
                <w:sz w:val="22"/>
              </w:rPr>
              <w:t>Consumer</w:t>
            </w:r>
          </w:p>
          <w:p w14:paraId="52E5FAD6" w14:textId="77777777" w:rsidR="00E40826" w:rsidRPr="00AD5D90" w:rsidRDefault="00E40826" w:rsidP="000F633F">
            <w:pPr>
              <w:spacing w:line="260" w:lineRule="exact"/>
              <w:jc w:val="center"/>
              <w:rPr>
                <w:color w:val="000000"/>
                <w:sz w:val="22"/>
                <w:u w:val="single"/>
              </w:rPr>
            </w:pPr>
            <w:r w:rsidRPr="00AD5D90">
              <w:rPr>
                <w:color w:val="000000"/>
                <w:sz w:val="22"/>
                <w:u w:val="single"/>
              </w:rPr>
              <w:t>goods</w:t>
            </w:r>
          </w:p>
        </w:tc>
        <w:tc>
          <w:tcPr>
            <w:tcW w:w="1939" w:type="dxa"/>
          </w:tcPr>
          <w:p w14:paraId="5BD4CE10" w14:textId="77777777" w:rsidR="00E40826" w:rsidRPr="00AD5D90" w:rsidRDefault="00E40826" w:rsidP="000F633F">
            <w:pPr>
              <w:spacing w:line="260" w:lineRule="exact"/>
              <w:jc w:val="center"/>
              <w:rPr>
                <w:color w:val="000000"/>
                <w:sz w:val="22"/>
                <w:szCs w:val="20"/>
              </w:rPr>
            </w:pPr>
            <w:r w:rsidRPr="00AD5D90">
              <w:rPr>
                <w:color w:val="000000"/>
                <w:sz w:val="22"/>
                <w:szCs w:val="20"/>
              </w:rPr>
              <w:t>Raw materials</w:t>
            </w:r>
          </w:p>
          <w:p w14:paraId="0DF2325A" w14:textId="77777777" w:rsidR="00E40826" w:rsidRPr="00AD5D90" w:rsidRDefault="00E40826" w:rsidP="000F633F">
            <w:pPr>
              <w:spacing w:line="260" w:lineRule="exact"/>
              <w:jc w:val="center"/>
              <w:rPr>
                <w:color w:val="000000"/>
                <w:sz w:val="22"/>
                <w:szCs w:val="20"/>
              </w:rPr>
            </w:pPr>
            <w:r w:rsidRPr="00AD5D90">
              <w:rPr>
                <w:color w:val="000000"/>
                <w:sz w:val="22"/>
                <w:szCs w:val="20"/>
              </w:rPr>
              <w:t xml:space="preserve">and </w:t>
            </w:r>
          </w:p>
          <w:p w14:paraId="1F8267CF" w14:textId="77777777" w:rsidR="00E40826" w:rsidRPr="00AD5D90" w:rsidRDefault="00E40826" w:rsidP="000F633F">
            <w:pPr>
              <w:spacing w:line="260" w:lineRule="exact"/>
              <w:jc w:val="center"/>
              <w:rPr>
                <w:color w:val="000000"/>
                <w:sz w:val="22"/>
                <w:u w:val="single"/>
              </w:rPr>
            </w:pPr>
            <w:r w:rsidRPr="00AD5D90">
              <w:rPr>
                <w:color w:val="000000"/>
                <w:sz w:val="22"/>
                <w:szCs w:val="20"/>
                <w:u w:val="single"/>
              </w:rPr>
              <w:t>semi-manufactures</w:t>
            </w:r>
          </w:p>
        </w:tc>
        <w:tc>
          <w:tcPr>
            <w:tcW w:w="1073" w:type="dxa"/>
          </w:tcPr>
          <w:p w14:paraId="68D5441E" w14:textId="77777777" w:rsidR="00E40826" w:rsidRPr="00AD5D90" w:rsidRDefault="00E40826" w:rsidP="000F633F">
            <w:pPr>
              <w:spacing w:line="260" w:lineRule="exact"/>
              <w:jc w:val="center"/>
              <w:rPr>
                <w:color w:val="000000"/>
                <w:sz w:val="22"/>
                <w:u w:val="single"/>
              </w:rPr>
            </w:pPr>
          </w:p>
          <w:p w14:paraId="58A31D85" w14:textId="77777777" w:rsidR="00E40826" w:rsidRPr="00AD5D90" w:rsidRDefault="00E40826" w:rsidP="000F633F">
            <w:pPr>
              <w:spacing w:line="260" w:lineRule="exact"/>
              <w:jc w:val="center"/>
              <w:rPr>
                <w:color w:val="000000"/>
                <w:sz w:val="22"/>
                <w:u w:val="single"/>
              </w:rPr>
            </w:pPr>
          </w:p>
          <w:p w14:paraId="04B0635E" w14:textId="77777777" w:rsidR="00E40826" w:rsidRPr="00AD5D90" w:rsidRDefault="00E40826" w:rsidP="000F633F">
            <w:pPr>
              <w:spacing w:line="260" w:lineRule="exact"/>
              <w:jc w:val="center"/>
              <w:rPr>
                <w:color w:val="000000"/>
                <w:sz w:val="22"/>
                <w:u w:val="single"/>
              </w:rPr>
            </w:pPr>
            <w:r w:rsidRPr="00AD5D90">
              <w:rPr>
                <w:color w:val="000000"/>
                <w:sz w:val="22"/>
                <w:u w:val="single"/>
              </w:rPr>
              <w:t>Fuels</w:t>
            </w:r>
          </w:p>
        </w:tc>
        <w:tc>
          <w:tcPr>
            <w:tcW w:w="1080" w:type="dxa"/>
          </w:tcPr>
          <w:p w14:paraId="7DE0BDC6" w14:textId="77777777" w:rsidR="00E40826" w:rsidRPr="00AD5D90" w:rsidRDefault="00E40826" w:rsidP="000F633F">
            <w:pPr>
              <w:spacing w:line="260" w:lineRule="exact"/>
              <w:jc w:val="center"/>
              <w:rPr>
                <w:color w:val="000000"/>
                <w:sz w:val="22"/>
              </w:rPr>
            </w:pPr>
          </w:p>
          <w:p w14:paraId="31DD50B6" w14:textId="77777777" w:rsidR="00E40826" w:rsidRPr="00AD5D90" w:rsidRDefault="00E40826" w:rsidP="000F633F">
            <w:pPr>
              <w:spacing w:line="260" w:lineRule="exact"/>
              <w:jc w:val="center"/>
              <w:rPr>
                <w:color w:val="000000"/>
                <w:sz w:val="22"/>
              </w:rPr>
            </w:pPr>
            <w:r w:rsidRPr="00AD5D90">
              <w:rPr>
                <w:color w:val="000000"/>
                <w:sz w:val="22"/>
              </w:rPr>
              <w:t>Capital</w:t>
            </w:r>
          </w:p>
          <w:p w14:paraId="126E32A8" w14:textId="77777777" w:rsidR="00E40826" w:rsidRPr="00AD5D90" w:rsidRDefault="00E40826" w:rsidP="000F633F">
            <w:pPr>
              <w:spacing w:line="260" w:lineRule="exact"/>
              <w:jc w:val="center"/>
              <w:rPr>
                <w:color w:val="000000"/>
                <w:sz w:val="22"/>
                <w:u w:val="single"/>
              </w:rPr>
            </w:pPr>
            <w:r w:rsidRPr="00AD5D90">
              <w:rPr>
                <w:color w:val="000000"/>
                <w:sz w:val="22"/>
                <w:u w:val="single"/>
              </w:rPr>
              <w:t>goods</w:t>
            </w:r>
          </w:p>
        </w:tc>
        <w:tc>
          <w:tcPr>
            <w:tcW w:w="1039" w:type="dxa"/>
          </w:tcPr>
          <w:p w14:paraId="289A1706" w14:textId="77777777" w:rsidR="00E40826" w:rsidRPr="00AD5D90" w:rsidRDefault="00E40826" w:rsidP="000F633F">
            <w:pPr>
              <w:spacing w:line="260" w:lineRule="exact"/>
              <w:jc w:val="center"/>
              <w:rPr>
                <w:color w:val="000000"/>
                <w:sz w:val="22"/>
                <w:u w:val="single"/>
              </w:rPr>
            </w:pPr>
          </w:p>
          <w:p w14:paraId="3A71F94D" w14:textId="77777777" w:rsidR="00E40826" w:rsidRPr="00AD5D90" w:rsidRDefault="00E40826" w:rsidP="000F633F">
            <w:pPr>
              <w:spacing w:line="260" w:lineRule="exact"/>
              <w:jc w:val="center"/>
              <w:rPr>
                <w:color w:val="000000"/>
                <w:sz w:val="22"/>
                <w:u w:val="single"/>
              </w:rPr>
            </w:pPr>
          </w:p>
          <w:p w14:paraId="4175DAAF" w14:textId="77777777" w:rsidR="00E40826" w:rsidRPr="00AD5D90" w:rsidRDefault="00E40826" w:rsidP="000F633F">
            <w:pPr>
              <w:spacing w:line="260" w:lineRule="exact"/>
              <w:ind w:left="11" w:right="-29" w:hangingChars="5" w:hanging="11"/>
              <w:jc w:val="center"/>
              <w:rPr>
                <w:color w:val="000000"/>
                <w:sz w:val="22"/>
                <w:u w:val="single"/>
              </w:rPr>
            </w:pPr>
            <w:r w:rsidRPr="00AD5D90">
              <w:rPr>
                <w:color w:val="000000"/>
                <w:sz w:val="22"/>
                <w:u w:val="single"/>
              </w:rPr>
              <w:t>All</w:t>
            </w:r>
          </w:p>
        </w:tc>
      </w:tr>
      <w:tr w:rsidR="00E40826" w:rsidRPr="00B426EC" w14:paraId="5ACBAA1F" w14:textId="77777777" w:rsidTr="000F633F">
        <w:trPr>
          <w:trHeight w:hRule="exact" w:val="260"/>
        </w:trPr>
        <w:tc>
          <w:tcPr>
            <w:tcW w:w="1548" w:type="dxa"/>
            <w:shd w:val="clear" w:color="auto" w:fill="auto"/>
          </w:tcPr>
          <w:p w14:paraId="547DAF74" w14:textId="77777777" w:rsidR="00E40826" w:rsidRPr="00B426EC" w:rsidRDefault="00E40826" w:rsidP="000F633F">
            <w:pPr>
              <w:tabs>
                <w:tab w:val="left" w:pos="615"/>
              </w:tabs>
              <w:spacing w:line="260" w:lineRule="exact"/>
              <w:ind w:left="-120"/>
              <w:rPr>
                <w:color w:val="000000"/>
                <w:sz w:val="22"/>
                <w:highlight w:val="lightGray"/>
                <w:vertAlign w:val="superscript"/>
              </w:rPr>
            </w:pPr>
          </w:p>
        </w:tc>
        <w:tc>
          <w:tcPr>
            <w:tcW w:w="1200" w:type="dxa"/>
            <w:shd w:val="clear" w:color="auto" w:fill="auto"/>
            <w:vAlign w:val="center"/>
          </w:tcPr>
          <w:p w14:paraId="74C0CCBB" w14:textId="77777777" w:rsidR="00E40826" w:rsidRPr="00B426EC" w:rsidRDefault="00E40826" w:rsidP="000F633F">
            <w:pPr>
              <w:tabs>
                <w:tab w:val="decimal" w:pos="456"/>
              </w:tabs>
              <w:jc w:val="both"/>
              <w:rPr>
                <w:sz w:val="22"/>
                <w:highlight w:val="lightGray"/>
                <w:lang w:val="en-HK"/>
              </w:rPr>
            </w:pPr>
          </w:p>
        </w:tc>
        <w:tc>
          <w:tcPr>
            <w:tcW w:w="1188" w:type="dxa"/>
            <w:shd w:val="clear" w:color="auto" w:fill="auto"/>
            <w:vAlign w:val="center"/>
          </w:tcPr>
          <w:p w14:paraId="237B08BD" w14:textId="77777777" w:rsidR="00E40826" w:rsidRPr="00B426EC" w:rsidRDefault="00E40826" w:rsidP="000F633F">
            <w:pPr>
              <w:tabs>
                <w:tab w:val="decimal" w:pos="456"/>
              </w:tabs>
              <w:jc w:val="both"/>
              <w:rPr>
                <w:sz w:val="22"/>
                <w:highlight w:val="lightGray"/>
              </w:rPr>
            </w:pPr>
          </w:p>
        </w:tc>
        <w:tc>
          <w:tcPr>
            <w:tcW w:w="1939" w:type="dxa"/>
            <w:shd w:val="clear" w:color="auto" w:fill="auto"/>
            <w:vAlign w:val="center"/>
          </w:tcPr>
          <w:p w14:paraId="420AF63A" w14:textId="77777777" w:rsidR="00E40826" w:rsidRPr="00B426EC" w:rsidRDefault="00E40826" w:rsidP="000F633F">
            <w:pPr>
              <w:tabs>
                <w:tab w:val="decimal" w:pos="828"/>
              </w:tabs>
              <w:jc w:val="center"/>
              <w:rPr>
                <w:sz w:val="22"/>
                <w:highlight w:val="lightGray"/>
              </w:rPr>
            </w:pPr>
          </w:p>
        </w:tc>
        <w:tc>
          <w:tcPr>
            <w:tcW w:w="1073" w:type="dxa"/>
            <w:shd w:val="clear" w:color="auto" w:fill="auto"/>
            <w:vAlign w:val="center"/>
          </w:tcPr>
          <w:p w14:paraId="3994F86C" w14:textId="77777777" w:rsidR="00E40826" w:rsidRPr="00B426EC" w:rsidRDefault="00E40826" w:rsidP="000F633F">
            <w:pPr>
              <w:tabs>
                <w:tab w:val="decimal" w:pos="456"/>
              </w:tabs>
              <w:jc w:val="both"/>
              <w:rPr>
                <w:sz w:val="22"/>
                <w:highlight w:val="lightGray"/>
              </w:rPr>
            </w:pPr>
          </w:p>
        </w:tc>
        <w:tc>
          <w:tcPr>
            <w:tcW w:w="1080" w:type="dxa"/>
            <w:shd w:val="clear" w:color="auto" w:fill="auto"/>
            <w:vAlign w:val="center"/>
          </w:tcPr>
          <w:p w14:paraId="230B098C" w14:textId="77777777" w:rsidR="00E40826" w:rsidRPr="00B426EC" w:rsidRDefault="00E40826" w:rsidP="000F633F">
            <w:pPr>
              <w:tabs>
                <w:tab w:val="decimal" w:pos="456"/>
              </w:tabs>
              <w:jc w:val="both"/>
              <w:rPr>
                <w:sz w:val="22"/>
                <w:highlight w:val="lightGray"/>
              </w:rPr>
            </w:pPr>
          </w:p>
        </w:tc>
        <w:tc>
          <w:tcPr>
            <w:tcW w:w="1039" w:type="dxa"/>
            <w:shd w:val="clear" w:color="auto" w:fill="auto"/>
            <w:vAlign w:val="center"/>
          </w:tcPr>
          <w:p w14:paraId="797A102E" w14:textId="77777777" w:rsidR="00E40826" w:rsidRPr="00B426EC" w:rsidRDefault="00E40826" w:rsidP="000F633F">
            <w:pPr>
              <w:tabs>
                <w:tab w:val="decimal" w:pos="408"/>
              </w:tabs>
              <w:jc w:val="both"/>
              <w:rPr>
                <w:sz w:val="22"/>
                <w:highlight w:val="lightGray"/>
              </w:rPr>
            </w:pPr>
          </w:p>
        </w:tc>
      </w:tr>
      <w:tr w:rsidR="00796E8C" w:rsidRPr="00B426EC" w14:paraId="3CAEA1C6" w14:textId="77777777" w:rsidTr="00CC1F67">
        <w:trPr>
          <w:trHeight w:hRule="exact" w:val="260"/>
        </w:trPr>
        <w:tc>
          <w:tcPr>
            <w:tcW w:w="1548" w:type="dxa"/>
            <w:shd w:val="clear" w:color="auto" w:fill="auto"/>
          </w:tcPr>
          <w:p w14:paraId="524A5960" w14:textId="38C42BAB" w:rsidR="00796E8C" w:rsidRPr="00FB5902" w:rsidRDefault="00796E8C" w:rsidP="00796E8C">
            <w:pPr>
              <w:tabs>
                <w:tab w:val="left" w:pos="615"/>
              </w:tabs>
              <w:spacing w:line="260" w:lineRule="exact"/>
              <w:ind w:left="-120"/>
              <w:rPr>
                <w:color w:val="000000"/>
                <w:sz w:val="22"/>
              </w:rPr>
            </w:pPr>
            <w:r w:rsidRPr="00FB5902">
              <w:rPr>
                <w:color w:val="000000"/>
                <w:sz w:val="22"/>
              </w:rPr>
              <w:t>2024   Annual</w:t>
            </w:r>
          </w:p>
        </w:tc>
        <w:tc>
          <w:tcPr>
            <w:tcW w:w="1200" w:type="dxa"/>
            <w:shd w:val="clear" w:color="auto" w:fill="auto"/>
            <w:vAlign w:val="center"/>
          </w:tcPr>
          <w:p w14:paraId="0953AA38" w14:textId="3CD98D08" w:rsidR="00796E8C" w:rsidRPr="00B426EC" w:rsidRDefault="00796E8C" w:rsidP="00796E8C">
            <w:pPr>
              <w:tabs>
                <w:tab w:val="decimal" w:pos="500"/>
              </w:tabs>
              <w:jc w:val="both"/>
              <w:rPr>
                <w:sz w:val="22"/>
                <w:highlight w:val="lightGray"/>
                <w:lang w:val="en-HK"/>
              </w:rPr>
            </w:pPr>
            <w:r w:rsidRPr="00E24702">
              <w:rPr>
                <w:sz w:val="22"/>
                <w:lang w:val="en-HK"/>
              </w:rPr>
              <w:t>*</w:t>
            </w:r>
          </w:p>
        </w:tc>
        <w:tc>
          <w:tcPr>
            <w:tcW w:w="1188" w:type="dxa"/>
            <w:shd w:val="clear" w:color="auto" w:fill="auto"/>
            <w:vAlign w:val="center"/>
          </w:tcPr>
          <w:p w14:paraId="69B5E0DC" w14:textId="18C426CA" w:rsidR="00796E8C" w:rsidRPr="00B426EC" w:rsidRDefault="00796E8C" w:rsidP="00796E8C">
            <w:pPr>
              <w:tabs>
                <w:tab w:val="decimal" w:pos="456"/>
              </w:tabs>
              <w:jc w:val="both"/>
              <w:rPr>
                <w:sz w:val="22"/>
                <w:highlight w:val="lightGray"/>
              </w:rPr>
            </w:pPr>
            <w:r w:rsidRPr="00E24702">
              <w:rPr>
                <w:sz w:val="22"/>
                <w:lang w:val="en-HK"/>
              </w:rPr>
              <w:t>3.9</w:t>
            </w:r>
          </w:p>
        </w:tc>
        <w:tc>
          <w:tcPr>
            <w:tcW w:w="1939" w:type="dxa"/>
            <w:shd w:val="clear" w:color="auto" w:fill="auto"/>
            <w:vAlign w:val="center"/>
          </w:tcPr>
          <w:p w14:paraId="018052CF" w14:textId="7983E23E" w:rsidR="00796E8C" w:rsidRPr="00B426EC" w:rsidRDefault="00796E8C" w:rsidP="00796E8C">
            <w:pPr>
              <w:tabs>
                <w:tab w:val="decimal" w:pos="810"/>
              </w:tabs>
              <w:jc w:val="both"/>
              <w:rPr>
                <w:sz w:val="22"/>
                <w:highlight w:val="lightGray"/>
              </w:rPr>
            </w:pPr>
            <w:r w:rsidRPr="00371DAB">
              <w:rPr>
                <w:sz w:val="22"/>
                <w:lang w:val="en-HK"/>
              </w:rPr>
              <w:t>2.7</w:t>
            </w:r>
          </w:p>
        </w:tc>
        <w:tc>
          <w:tcPr>
            <w:tcW w:w="1073" w:type="dxa"/>
            <w:shd w:val="clear" w:color="auto" w:fill="auto"/>
            <w:vAlign w:val="center"/>
          </w:tcPr>
          <w:p w14:paraId="32F57E7B" w14:textId="261F9FD5" w:rsidR="00796E8C" w:rsidRPr="00B426EC" w:rsidRDefault="00796E8C" w:rsidP="00796E8C">
            <w:pPr>
              <w:tabs>
                <w:tab w:val="decimal" w:pos="456"/>
              </w:tabs>
              <w:jc w:val="both"/>
              <w:rPr>
                <w:sz w:val="22"/>
                <w:highlight w:val="lightGray"/>
              </w:rPr>
            </w:pPr>
            <w:r w:rsidRPr="00E24702">
              <w:rPr>
                <w:sz w:val="22"/>
                <w:lang w:val="en-HK"/>
              </w:rPr>
              <w:t>-7.1</w:t>
            </w:r>
          </w:p>
        </w:tc>
        <w:tc>
          <w:tcPr>
            <w:tcW w:w="1080" w:type="dxa"/>
            <w:shd w:val="clear" w:color="auto" w:fill="auto"/>
            <w:vAlign w:val="center"/>
          </w:tcPr>
          <w:p w14:paraId="0F01FFC4" w14:textId="0643CFBD" w:rsidR="00796E8C" w:rsidRPr="00B426EC" w:rsidRDefault="00796E8C" w:rsidP="00796E8C">
            <w:pPr>
              <w:tabs>
                <w:tab w:val="decimal" w:pos="456"/>
              </w:tabs>
              <w:jc w:val="both"/>
              <w:rPr>
                <w:sz w:val="22"/>
                <w:highlight w:val="lightGray"/>
              </w:rPr>
            </w:pPr>
            <w:r w:rsidRPr="00E24702">
              <w:rPr>
                <w:sz w:val="22"/>
                <w:lang w:val="en-HK"/>
              </w:rPr>
              <w:t>4.4</w:t>
            </w:r>
          </w:p>
        </w:tc>
        <w:tc>
          <w:tcPr>
            <w:tcW w:w="1039" w:type="dxa"/>
            <w:shd w:val="clear" w:color="auto" w:fill="auto"/>
            <w:vAlign w:val="center"/>
          </w:tcPr>
          <w:p w14:paraId="5ABDC154" w14:textId="7A3BB8E9" w:rsidR="00796E8C" w:rsidRPr="00B426EC" w:rsidRDefault="00796E8C" w:rsidP="00796E8C">
            <w:pPr>
              <w:tabs>
                <w:tab w:val="decimal" w:pos="408"/>
              </w:tabs>
              <w:jc w:val="both"/>
              <w:rPr>
                <w:sz w:val="22"/>
                <w:highlight w:val="lightGray"/>
              </w:rPr>
            </w:pPr>
            <w:r w:rsidRPr="00371DAB">
              <w:rPr>
                <w:sz w:val="22"/>
                <w:lang w:val="en-HK"/>
              </w:rPr>
              <w:t>3.2</w:t>
            </w:r>
          </w:p>
        </w:tc>
      </w:tr>
      <w:tr w:rsidR="00796E8C" w:rsidRPr="00B426EC" w14:paraId="3BC144EA" w14:textId="77777777" w:rsidTr="00CC1F67">
        <w:trPr>
          <w:trHeight w:hRule="exact" w:val="260"/>
        </w:trPr>
        <w:tc>
          <w:tcPr>
            <w:tcW w:w="1548" w:type="dxa"/>
            <w:shd w:val="clear" w:color="auto" w:fill="auto"/>
          </w:tcPr>
          <w:p w14:paraId="55146378" w14:textId="77777777" w:rsidR="00796E8C" w:rsidRPr="00FB5902" w:rsidRDefault="00796E8C" w:rsidP="00796E8C">
            <w:pPr>
              <w:tabs>
                <w:tab w:val="left" w:pos="615"/>
              </w:tabs>
              <w:spacing w:line="260" w:lineRule="exact"/>
              <w:ind w:left="-120"/>
              <w:rPr>
                <w:color w:val="000000"/>
                <w:sz w:val="22"/>
              </w:rPr>
            </w:pPr>
          </w:p>
        </w:tc>
        <w:tc>
          <w:tcPr>
            <w:tcW w:w="1200" w:type="dxa"/>
            <w:shd w:val="clear" w:color="auto" w:fill="auto"/>
          </w:tcPr>
          <w:p w14:paraId="0A38D727" w14:textId="77777777" w:rsidR="00796E8C" w:rsidRPr="00B426EC" w:rsidRDefault="00796E8C" w:rsidP="00796E8C">
            <w:pPr>
              <w:tabs>
                <w:tab w:val="decimal" w:pos="456"/>
              </w:tabs>
              <w:jc w:val="both"/>
              <w:rPr>
                <w:sz w:val="22"/>
                <w:highlight w:val="lightGray"/>
                <w:lang w:val="en-HK"/>
              </w:rPr>
            </w:pPr>
          </w:p>
        </w:tc>
        <w:tc>
          <w:tcPr>
            <w:tcW w:w="1188" w:type="dxa"/>
            <w:shd w:val="clear" w:color="auto" w:fill="auto"/>
            <w:vAlign w:val="center"/>
          </w:tcPr>
          <w:p w14:paraId="41A29D81" w14:textId="77777777" w:rsidR="00796E8C" w:rsidRPr="00B426EC" w:rsidRDefault="00796E8C" w:rsidP="00796E8C">
            <w:pPr>
              <w:tabs>
                <w:tab w:val="decimal" w:pos="456"/>
              </w:tabs>
              <w:jc w:val="both"/>
              <w:rPr>
                <w:sz w:val="22"/>
                <w:highlight w:val="lightGray"/>
              </w:rPr>
            </w:pPr>
          </w:p>
        </w:tc>
        <w:tc>
          <w:tcPr>
            <w:tcW w:w="1939" w:type="dxa"/>
            <w:shd w:val="clear" w:color="auto" w:fill="auto"/>
          </w:tcPr>
          <w:p w14:paraId="16812965" w14:textId="77777777" w:rsidR="00796E8C" w:rsidRPr="00B426EC" w:rsidRDefault="00796E8C" w:rsidP="00796E8C">
            <w:pPr>
              <w:tabs>
                <w:tab w:val="decimal" w:pos="810"/>
              </w:tabs>
              <w:jc w:val="both"/>
              <w:rPr>
                <w:sz w:val="22"/>
                <w:highlight w:val="lightGray"/>
              </w:rPr>
            </w:pPr>
          </w:p>
        </w:tc>
        <w:tc>
          <w:tcPr>
            <w:tcW w:w="1073" w:type="dxa"/>
            <w:shd w:val="clear" w:color="auto" w:fill="auto"/>
            <w:vAlign w:val="center"/>
          </w:tcPr>
          <w:p w14:paraId="741DBEC3" w14:textId="77777777" w:rsidR="00796E8C" w:rsidRPr="00B426EC" w:rsidRDefault="00796E8C" w:rsidP="00796E8C">
            <w:pPr>
              <w:tabs>
                <w:tab w:val="decimal" w:pos="456"/>
              </w:tabs>
              <w:jc w:val="both"/>
              <w:rPr>
                <w:sz w:val="22"/>
                <w:highlight w:val="lightGray"/>
              </w:rPr>
            </w:pPr>
          </w:p>
        </w:tc>
        <w:tc>
          <w:tcPr>
            <w:tcW w:w="1080" w:type="dxa"/>
            <w:shd w:val="clear" w:color="auto" w:fill="auto"/>
            <w:vAlign w:val="center"/>
          </w:tcPr>
          <w:p w14:paraId="342C2C16" w14:textId="77777777" w:rsidR="00796E8C" w:rsidRPr="00B426EC" w:rsidRDefault="00796E8C" w:rsidP="00796E8C">
            <w:pPr>
              <w:tabs>
                <w:tab w:val="decimal" w:pos="456"/>
              </w:tabs>
              <w:jc w:val="both"/>
              <w:rPr>
                <w:sz w:val="22"/>
                <w:highlight w:val="lightGray"/>
              </w:rPr>
            </w:pPr>
          </w:p>
        </w:tc>
        <w:tc>
          <w:tcPr>
            <w:tcW w:w="1039" w:type="dxa"/>
            <w:shd w:val="clear" w:color="auto" w:fill="auto"/>
            <w:vAlign w:val="center"/>
          </w:tcPr>
          <w:p w14:paraId="1DA41B8A" w14:textId="77777777" w:rsidR="00796E8C" w:rsidRPr="00B426EC" w:rsidRDefault="00796E8C" w:rsidP="00796E8C">
            <w:pPr>
              <w:tabs>
                <w:tab w:val="decimal" w:pos="408"/>
              </w:tabs>
              <w:jc w:val="both"/>
              <w:rPr>
                <w:sz w:val="22"/>
                <w:highlight w:val="lightGray"/>
              </w:rPr>
            </w:pPr>
          </w:p>
        </w:tc>
      </w:tr>
      <w:tr w:rsidR="00796E8C" w:rsidRPr="00B426EC" w14:paraId="1B839FF1" w14:textId="77777777" w:rsidTr="00CC1F67">
        <w:trPr>
          <w:trHeight w:hRule="exact" w:val="260"/>
        </w:trPr>
        <w:tc>
          <w:tcPr>
            <w:tcW w:w="1548" w:type="dxa"/>
            <w:shd w:val="clear" w:color="auto" w:fill="auto"/>
          </w:tcPr>
          <w:p w14:paraId="007D9F4D" w14:textId="194394A7"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Q1</w:t>
            </w:r>
          </w:p>
        </w:tc>
        <w:tc>
          <w:tcPr>
            <w:tcW w:w="1200" w:type="dxa"/>
            <w:shd w:val="clear" w:color="auto" w:fill="auto"/>
            <w:vAlign w:val="center"/>
          </w:tcPr>
          <w:p w14:paraId="6E54FBBA" w14:textId="7143429C" w:rsidR="00796E8C" w:rsidRPr="00B426EC" w:rsidRDefault="00796E8C" w:rsidP="00796E8C">
            <w:pPr>
              <w:tabs>
                <w:tab w:val="decimal" w:pos="456"/>
              </w:tabs>
              <w:jc w:val="both"/>
              <w:rPr>
                <w:sz w:val="22"/>
                <w:highlight w:val="lightGray"/>
                <w:lang w:val="en-HK"/>
              </w:rPr>
            </w:pPr>
            <w:r>
              <w:rPr>
                <w:sz w:val="22"/>
                <w:lang w:val="en-HK"/>
              </w:rPr>
              <w:t>1.6</w:t>
            </w:r>
          </w:p>
        </w:tc>
        <w:tc>
          <w:tcPr>
            <w:tcW w:w="1188" w:type="dxa"/>
            <w:shd w:val="clear" w:color="auto" w:fill="auto"/>
            <w:vAlign w:val="center"/>
          </w:tcPr>
          <w:p w14:paraId="4D49F599" w14:textId="2EB2D1C7" w:rsidR="00796E8C" w:rsidRPr="00B426EC" w:rsidRDefault="00796E8C" w:rsidP="00796E8C">
            <w:pPr>
              <w:tabs>
                <w:tab w:val="decimal" w:pos="456"/>
              </w:tabs>
              <w:jc w:val="both"/>
              <w:rPr>
                <w:sz w:val="22"/>
                <w:highlight w:val="lightGray"/>
              </w:rPr>
            </w:pPr>
            <w:r w:rsidRPr="00F63F89">
              <w:rPr>
                <w:sz w:val="22"/>
                <w:lang w:val="en-HK"/>
              </w:rPr>
              <w:t>3.4</w:t>
            </w:r>
          </w:p>
        </w:tc>
        <w:tc>
          <w:tcPr>
            <w:tcW w:w="1939" w:type="dxa"/>
            <w:shd w:val="clear" w:color="auto" w:fill="auto"/>
          </w:tcPr>
          <w:p w14:paraId="295FCAAC" w14:textId="6D5498F1" w:rsidR="00796E8C" w:rsidRPr="00B426EC" w:rsidRDefault="00796E8C" w:rsidP="00796E8C">
            <w:pPr>
              <w:tabs>
                <w:tab w:val="decimal" w:pos="810"/>
              </w:tabs>
              <w:jc w:val="both"/>
              <w:rPr>
                <w:sz w:val="22"/>
                <w:highlight w:val="lightGray"/>
              </w:rPr>
            </w:pPr>
            <w:r w:rsidRPr="00F63F89">
              <w:rPr>
                <w:sz w:val="22"/>
                <w:lang w:val="en-HK"/>
              </w:rPr>
              <w:t>6.1</w:t>
            </w:r>
          </w:p>
        </w:tc>
        <w:tc>
          <w:tcPr>
            <w:tcW w:w="1073" w:type="dxa"/>
            <w:shd w:val="clear" w:color="auto" w:fill="auto"/>
            <w:vAlign w:val="center"/>
          </w:tcPr>
          <w:p w14:paraId="5AEEE506" w14:textId="799982CB" w:rsidR="00796E8C" w:rsidRPr="00B426EC" w:rsidRDefault="00796E8C" w:rsidP="00796E8C">
            <w:pPr>
              <w:tabs>
                <w:tab w:val="decimal" w:pos="433"/>
              </w:tabs>
              <w:jc w:val="both"/>
              <w:rPr>
                <w:sz w:val="22"/>
                <w:highlight w:val="lightGray"/>
              </w:rPr>
            </w:pPr>
            <w:r w:rsidRPr="00F63F89">
              <w:rPr>
                <w:sz w:val="22"/>
                <w:lang w:val="en-HK"/>
              </w:rPr>
              <w:t>-12.0</w:t>
            </w:r>
          </w:p>
        </w:tc>
        <w:tc>
          <w:tcPr>
            <w:tcW w:w="1080" w:type="dxa"/>
            <w:shd w:val="clear" w:color="auto" w:fill="auto"/>
            <w:vAlign w:val="center"/>
          </w:tcPr>
          <w:p w14:paraId="19D50E65" w14:textId="346EFA3C" w:rsidR="00796E8C" w:rsidRPr="00B426EC" w:rsidRDefault="00796E8C" w:rsidP="00796E8C">
            <w:pPr>
              <w:tabs>
                <w:tab w:val="decimal" w:pos="456"/>
              </w:tabs>
              <w:jc w:val="both"/>
              <w:rPr>
                <w:sz w:val="22"/>
                <w:highlight w:val="lightGray"/>
              </w:rPr>
            </w:pPr>
            <w:r w:rsidRPr="00F63F89">
              <w:rPr>
                <w:sz w:val="22"/>
                <w:lang w:val="en-HK"/>
              </w:rPr>
              <w:t>4.5</w:t>
            </w:r>
          </w:p>
        </w:tc>
        <w:tc>
          <w:tcPr>
            <w:tcW w:w="1039" w:type="dxa"/>
            <w:shd w:val="clear" w:color="auto" w:fill="auto"/>
            <w:vAlign w:val="center"/>
          </w:tcPr>
          <w:p w14:paraId="1D95EBCC" w14:textId="4EC9CE5D" w:rsidR="00796E8C" w:rsidRPr="00B426EC" w:rsidRDefault="00796E8C" w:rsidP="00796E8C">
            <w:pPr>
              <w:tabs>
                <w:tab w:val="decimal" w:pos="408"/>
              </w:tabs>
              <w:jc w:val="both"/>
              <w:rPr>
                <w:sz w:val="22"/>
                <w:highlight w:val="lightGray"/>
              </w:rPr>
            </w:pPr>
            <w:r w:rsidRPr="00F63F89">
              <w:rPr>
                <w:sz w:val="22"/>
                <w:lang w:val="en-HK"/>
              </w:rPr>
              <w:t>4.6</w:t>
            </w:r>
          </w:p>
        </w:tc>
      </w:tr>
      <w:tr w:rsidR="00796E8C" w:rsidRPr="00B426EC" w14:paraId="4A5D0F2A" w14:textId="77777777" w:rsidTr="00CC1F67">
        <w:trPr>
          <w:trHeight w:hRule="exact" w:val="260"/>
        </w:trPr>
        <w:tc>
          <w:tcPr>
            <w:tcW w:w="1548" w:type="dxa"/>
            <w:shd w:val="clear" w:color="auto" w:fill="auto"/>
          </w:tcPr>
          <w:p w14:paraId="239BA82F" w14:textId="3848BC85"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Q2</w:t>
            </w:r>
          </w:p>
        </w:tc>
        <w:tc>
          <w:tcPr>
            <w:tcW w:w="1200" w:type="dxa"/>
            <w:shd w:val="clear" w:color="auto" w:fill="auto"/>
            <w:vAlign w:val="center"/>
          </w:tcPr>
          <w:p w14:paraId="258FDF6E" w14:textId="7775835B" w:rsidR="00796E8C" w:rsidRPr="00B426EC" w:rsidRDefault="00796E8C" w:rsidP="00796E8C">
            <w:pPr>
              <w:tabs>
                <w:tab w:val="decimal" w:pos="456"/>
              </w:tabs>
              <w:jc w:val="both"/>
              <w:rPr>
                <w:sz w:val="22"/>
                <w:highlight w:val="lightGray"/>
                <w:lang w:val="en-HK"/>
              </w:rPr>
            </w:pPr>
            <w:r w:rsidRPr="009E2314">
              <w:rPr>
                <w:sz w:val="22"/>
                <w:lang w:val="en-HK"/>
              </w:rPr>
              <w:t>-0.3</w:t>
            </w:r>
          </w:p>
        </w:tc>
        <w:tc>
          <w:tcPr>
            <w:tcW w:w="1188" w:type="dxa"/>
            <w:shd w:val="clear" w:color="auto" w:fill="auto"/>
            <w:vAlign w:val="center"/>
          </w:tcPr>
          <w:p w14:paraId="1B7B35F6" w14:textId="325589A3" w:rsidR="00796E8C" w:rsidRPr="00B426EC" w:rsidRDefault="00796E8C" w:rsidP="00796E8C">
            <w:pPr>
              <w:tabs>
                <w:tab w:val="decimal" w:pos="456"/>
              </w:tabs>
              <w:jc w:val="both"/>
              <w:rPr>
                <w:sz w:val="22"/>
                <w:highlight w:val="lightGray"/>
                <w:lang w:val="en-HK"/>
              </w:rPr>
            </w:pPr>
            <w:r w:rsidRPr="00F63F89">
              <w:rPr>
                <w:sz w:val="22"/>
                <w:lang w:val="en-HK"/>
              </w:rPr>
              <w:t>3.6</w:t>
            </w:r>
          </w:p>
        </w:tc>
        <w:tc>
          <w:tcPr>
            <w:tcW w:w="1939" w:type="dxa"/>
            <w:shd w:val="clear" w:color="auto" w:fill="auto"/>
          </w:tcPr>
          <w:p w14:paraId="60D1DE48" w14:textId="601B61A8" w:rsidR="00796E8C" w:rsidRPr="00B426EC" w:rsidRDefault="00796E8C" w:rsidP="00796E8C">
            <w:pPr>
              <w:tabs>
                <w:tab w:val="decimal" w:pos="810"/>
              </w:tabs>
              <w:jc w:val="both"/>
              <w:rPr>
                <w:sz w:val="22"/>
                <w:highlight w:val="lightGray"/>
              </w:rPr>
            </w:pPr>
            <w:r w:rsidRPr="00F63F89">
              <w:rPr>
                <w:sz w:val="22"/>
                <w:lang w:val="en-HK"/>
              </w:rPr>
              <w:t>2.9</w:t>
            </w:r>
          </w:p>
        </w:tc>
        <w:tc>
          <w:tcPr>
            <w:tcW w:w="1073" w:type="dxa"/>
            <w:shd w:val="clear" w:color="auto" w:fill="auto"/>
            <w:vAlign w:val="center"/>
          </w:tcPr>
          <w:p w14:paraId="6E4947AC" w14:textId="29E73DB3" w:rsidR="00796E8C" w:rsidRPr="00B426EC" w:rsidRDefault="00796E8C" w:rsidP="00796E8C">
            <w:pPr>
              <w:tabs>
                <w:tab w:val="decimal" w:pos="456"/>
              </w:tabs>
              <w:jc w:val="both"/>
              <w:rPr>
                <w:sz w:val="22"/>
                <w:highlight w:val="lightGray"/>
                <w:lang w:val="en-HK"/>
              </w:rPr>
            </w:pPr>
            <w:r w:rsidRPr="00F63F89">
              <w:rPr>
                <w:sz w:val="22"/>
                <w:lang w:val="en-HK"/>
              </w:rPr>
              <w:t>-0.1</w:t>
            </w:r>
          </w:p>
        </w:tc>
        <w:tc>
          <w:tcPr>
            <w:tcW w:w="1080" w:type="dxa"/>
            <w:shd w:val="clear" w:color="auto" w:fill="auto"/>
            <w:vAlign w:val="center"/>
          </w:tcPr>
          <w:p w14:paraId="0C4F7152" w14:textId="7C25096C" w:rsidR="00796E8C" w:rsidRPr="00B426EC" w:rsidRDefault="00796E8C" w:rsidP="00796E8C">
            <w:pPr>
              <w:tabs>
                <w:tab w:val="decimal" w:pos="456"/>
              </w:tabs>
              <w:jc w:val="both"/>
              <w:rPr>
                <w:sz w:val="22"/>
                <w:highlight w:val="lightGray"/>
                <w:lang w:val="en-HK"/>
              </w:rPr>
            </w:pPr>
            <w:r w:rsidRPr="00F63F89">
              <w:rPr>
                <w:sz w:val="22"/>
                <w:lang w:val="en-HK"/>
              </w:rPr>
              <w:t>3.7</w:t>
            </w:r>
          </w:p>
        </w:tc>
        <w:tc>
          <w:tcPr>
            <w:tcW w:w="1039" w:type="dxa"/>
            <w:shd w:val="clear" w:color="auto" w:fill="auto"/>
            <w:vAlign w:val="center"/>
          </w:tcPr>
          <w:p w14:paraId="5EBB168D" w14:textId="5192FC9F" w:rsidR="00796E8C" w:rsidRPr="00B426EC" w:rsidRDefault="00796E8C" w:rsidP="00796E8C">
            <w:pPr>
              <w:tabs>
                <w:tab w:val="decimal" w:pos="408"/>
              </w:tabs>
              <w:jc w:val="both"/>
              <w:rPr>
                <w:sz w:val="22"/>
                <w:highlight w:val="lightGray"/>
                <w:lang w:val="en-HK"/>
              </w:rPr>
            </w:pPr>
            <w:r w:rsidRPr="00F63F89">
              <w:rPr>
                <w:sz w:val="22"/>
                <w:lang w:val="en-HK"/>
              </w:rPr>
              <w:t>3.1</w:t>
            </w:r>
          </w:p>
        </w:tc>
      </w:tr>
      <w:tr w:rsidR="00796E8C" w:rsidRPr="00B426EC" w14:paraId="3E45B5EC" w14:textId="77777777" w:rsidTr="00CC1F67">
        <w:trPr>
          <w:trHeight w:hRule="exact" w:val="260"/>
        </w:trPr>
        <w:tc>
          <w:tcPr>
            <w:tcW w:w="1548" w:type="dxa"/>
            <w:shd w:val="clear" w:color="auto" w:fill="auto"/>
          </w:tcPr>
          <w:p w14:paraId="6F1BA655" w14:textId="78C194A9"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Q3</w:t>
            </w:r>
          </w:p>
        </w:tc>
        <w:tc>
          <w:tcPr>
            <w:tcW w:w="1200" w:type="dxa"/>
            <w:shd w:val="clear" w:color="auto" w:fill="auto"/>
            <w:vAlign w:val="center"/>
          </w:tcPr>
          <w:p w14:paraId="12C8F02F" w14:textId="016CCE85" w:rsidR="00796E8C" w:rsidRPr="00B426EC" w:rsidRDefault="00796E8C" w:rsidP="00796E8C">
            <w:pPr>
              <w:tabs>
                <w:tab w:val="decimal" w:pos="456"/>
              </w:tabs>
              <w:jc w:val="both"/>
              <w:rPr>
                <w:sz w:val="22"/>
                <w:highlight w:val="lightGray"/>
                <w:lang w:val="en-HK"/>
              </w:rPr>
            </w:pPr>
            <w:r w:rsidRPr="0014570A">
              <w:rPr>
                <w:sz w:val="22"/>
                <w:lang w:val="en-HK"/>
              </w:rPr>
              <w:t>-0.5</w:t>
            </w:r>
          </w:p>
        </w:tc>
        <w:tc>
          <w:tcPr>
            <w:tcW w:w="1188" w:type="dxa"/>
            <w:shd w:val="clear" w:color="auto" w:fill="auto"/>
            <w:vAlign w:val="center"/>
          </w:tcPr>
          <w:p w14:paraId="41B304BB" w14:textId="747D80C0" w:rsidR="00796E8C" w:rsidRPr="00B426EC" w:rsidRDefault="00796E8C" w:rsidP="00796E8C">
            <w:pPr>
              <w:tabs>
                <w:tab w:val="decimal" w:pos="456"/>
              </w:tabs>
              <w:jc w:val="both"/>
              <w:rPr>
                <w:sz w:val="22"/>
                <w:highlight w:val="lightGray"/>
                <w:lang w:val="en-HK"/>
              </w:rPr>
            </w:pPr>
            <w:r w:rsidRPr="00F63F89">
              <w:rPr>
                <w:sz w:val="22"/>
                <w:lang w:val="en-HK"/>
              </w:rPr>
              <w:t>4.3</w:t>
            </w:r>
          </w:p>
        </w:tc>
        <w:tc>
          <w:tcPr>
            <w:tcW w:w="1939" w:type="dxa"/>
            <w:shd w:val="clear" w:color="auto" w:fill="auto"/>
          </w:tcPr>
          <w:p w14:paraId="0BC9429E" w14:textId="48834BF6" w:rsidR="00796E8C" w:rsidRPr="00B426EC" w:rsidRDefault="00796E8C" w:rsidP="00796E8C">
            <w:pPr>
              <w:tabs>
                <w:tab w:val="decimal" w:pos="810"/>
              </w:tabs>
              <w:jc w:val="both"/>
              <w:rPr>
                <w:sz w:val="22"/>
                <w:highlight w:val="lightGray"/>
              </w:rPr>
            </w:pPr>
            <w:r w:rsidRPr="00F63F89">
              <w:rPr>
                <w:sz w:val="22"/>
                <w:lang w:val="en-HK"/>
              </w:rPr>
              <w:t>1.8</w:t>
            </w:r>
          </w:p>
        </w:tc>
        <w:tc>
          <w:tcPr>
            <w:tcW w:w="1073" w:type="dxa"/>
            <w:shd w:val="clear" w:color="auto" w:fill="auto"/>
            <w:vAlign w:val="center"/>
          </w:tcPr>
          <w:p w14:paraId="430D6238" w14:textId="2D591CBB" w:rsidR="00796E8C" w:rsidRPr="00B426EC" w:rsidRDefault="00796E8C" w:rsidP="00796E8C">
            <w:pPr>
              <w:tabs>
                <w:tab w:val="decimal" w:pos="456"/>
              </w:tabs>
              <w:jc w:val="both"/>
              <w:rPr>
                <w:sz w:val="22"/>
                <w:highlight w:val="lightGray"/>
                <w:lang w:val="en-HK"/>
              </w:rPr>
            </w:pPr>
            <w:r w:rsidRPr="00F63F89">
              <w:rPr>
                <w:sz w:val="22"/>
                <w:lang w:val="en-HK"/>
              </w:rPr>
              <w:t>-9.1</w:t>
            </w:r>
          </w:p>
        </w:tc>
        <w:tc>
          <w:tcPr>
            <w:tcW w:w="1080" w:type="dxa"/>
            <w:shd w:val="clear" w:color="auto" w:fill="auto"/>
            <w:vAlign w:val="center"/>
          </w:tcPr>
          <w:p w14:paraId="737DC85F" w14:textId="533EF6E9" w:rsidR="00796E8C" w:rsidRPr="00B426EC" w:rsidRDefault="00796E8C" w:rsidP="00796E8C">
            <w:pPr>
              <w:tabs>
                <w:tab w:val="decimal" w:pos="456"/>
              </w:tabs>
              <w:jc w:val="both"/>
              <w:rPr>
                <w:sz w:val="22"/>
                <w:highlight w:val="lightGray"/>
                <w:lang w:val="en-HK"/>
              </w:rPr>
            </w:pPr>
            <w:r w:rsidRPr="00F63F89">
              <w:rPr>
                <w:sz w:val="22"/>
                <w:lang w:val="en-HK"/>
              </w:rPr>
              <w:t>4.1</w:t>
            </w:r>
          </w:p>
        </w:tc>
        <w:tc>
          <w:tcPr>
            <w:tcW w:w="1039" w:type="dxa"/>
            <w:shd w:val="clear" w:color="auto" w:fill="auto"/>
            <w:vAlign w:val="center"/>
          </w:tcPr>
          <w:p w14:paraId="3B7CD009" w14:textId="761FEF63" w:rsidR="00796E8C" w:rsidRPr="00B426EC" w:rsidRDefault="00796E8C" w:rsidP="00796E8C">
            <w:pPr>
              <w:tabs>
                <w:tab w:val="decimal" w:pos="408"/>
              </w:tabs>
              <w:jc w:val="both"/>
              <w:rPr>
                <w:sz w:val="22"/>
                <w:highlight w:val="lightGray"/>
                <w:lang w:val="en-HK"/>
              </w:rPr>
            </w:pPr>
            <w:r w:rsidRPr="00F63F89">
              <w:rPr>
                <w:sz w:val="22"/>
                <w:lang w:val="en-HK"/>
              </w:rPr>
              <w:t>2.6</w:t>
            </w:r>
          </w:p>
        </w:tc>
      </w:tr>
      <w:tr w:rsidR="00796E8C" w:rsidRPr="00B426EC" w14:paraId="6D681C9D" w14:textId="77777777" w:rsidTr="00CC1F67">
        <w:trPr>
          <w:trHeight w:hRule="exact" w:val="260"/>
        </w:trPr>
        <w:tc>
          <w:tcPr>
            <w:tcW w:w="1548" w:type="dxa"/>
            <w:shd w:val="clear" w:color="auto" w:fill="auto"/>
          </w:tcPr>
          <w:p w14:paraId="1360F19C" w14:textId="4E5B3DA3"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Q4</w:t>
            </w:r>
          </w:p>
        </w:tc>
        <w:tc>
          <w:tcPr>
            <w:tcW w:w="1200" w:type="dxa"/>
            <w:shd w:val="clear" w:color="auto" w:fill="auto"/>
            <w:vAlign w:val="center"/>
          </w:tcPr>
          <w:p w14:paraId="09219D1B" w14:textId="3723C345" w:rsidR="00796E8C" w:rsidRPr="00B426EC" w:rsidRDefault="00796E8C" w:rsidP="00796E8C">
            <w:pPr>
              <w:tabs>
                <w:tab w:val="decimal" w:pos="456"/>
              </w:tabs>
              <w:jc w:val="both"/>
              <w:rPr>
                <w:sz w:val="22"/>
                <w:highlight w:val="lightGray"/>
                <w:lang w:val="en-HK"/>
              </w:rPr>
            </w:pPr>
            <w:r w:rsidRPr="00E24702">
              <w:rPr>
                <w:sz w:val="22"/>
                <w:lang w:val="en-HK"/>
              </w:rPr>
              <w:t>-1.0</w:t>
            </w:r>
          </w:p>
        </w:tc>
        <w:tc>
          <w:tcPr>
            <w:tcW w:w="1188" w:type="dxa"/>
            <w:shd w:val="clear" w:color="auto" w:fill="auto"/>
            <w:vAlign w:val="center"/>
          </w:tcPr>
          <w:p w14:paraId="6994C775" w14:textId="0FFB6129" w:rsidR="00796E8C" w:rsidRPr="00B426EC" w:rsidRDefault="00796E8C" w:rsidP="00796E8C">
            <w:pPr>
              <w:tabs>
                <w:tab w:val="decimal" w:pos="456"/>
              </w:tabs>
              <w:jc w:val="both"/>
              <w:rPr>
                <w:sz w:val="22"/>
                <w:highlight w:val="lightGray"/>
                <w:lang w:val="en-HK"/>
              </w:rPr>
            </w:pPr>
            <w:r w:rsidRPr="00E24702">
              <w:rPr>
                <w:sz w:val="22"/>
                <w:lang w:val="en-HK"/>
              </w:rPr>
              <w:t>4.5</w:t>
            </w:r>
          </w:p>
        </w:tc>
        <w:tc>
          <w:tcPr>
            <w:tcW w:w="1939" w:type="dxa"/>
            <w:shd w:val="clear" w:color="auto" w:fill="auto"/>
          </w:tcPr>
          <w:p w14:paraId="0BB4CB9E" w14:textId="3D7E8084" w:rsidR="00796E8C" w:rsidRPr="00B426EC" w:rsidRDefault="00796E8C" w:rsidP="00796E8C">
            <w:pPr>
              <w:tabs>
                <w:tab w:val="decimal" w:pos="810"/>
              </w:tabs>
              <w:jc w:val="both"/>
              <w:rPr>
                <w:sz w:val="22"/>
                <w:highlight w:val="lightGray"/>
              </w:rPr>
            </w:pPr>
            <w:r w:rsidRPr="00F63F89">
              <w:rPr>
                <w:sz w:val="22"/>
                <w:lang w:val="en-HK"/>
              </w:rPr>
              <w:t>0.9</w:t>
            </w:r>
          </w:p>
        </w:tc>
        <w:tc>
          <w:tcPr>
            <w:tcW w:w="1073" w:type="dxa"/>
            <w:shd w:val="clear" w:color="auto" w:fill="auto"/>
            <w:vAlign w:val="center"/>
          </w:tcPr>
          <w:p w14:paraId="31F42665" w14:textId="7731E348" w:rsidR="00796E8C" w:rsidRPr="00B426EC" w:rsidRDefault="00796E8C" w:rsidP="00796E8C">
            <w:pPr>
              <w:tabs>
                <w:tab w:val="decimal" w:pos="456"/>
              </w:tabs>
              <w:jc w:val="both"/>
              <w:rPr>
                <w:sz w:val="22"/>
                <w:highlight w:val="lightGray"/>
                <w:lang w:val="en-HK"/>
              </w:rPr>
            </w:pPr>
            <w:r w:rsidRPr="00E24702">
              <w:rPr>
                <w:sz w:val="22"/>
                <w:lang w:val="en-HK"/>
              </w:rPr>
              <w:t>-7.7</w:t>
            </w:r>
          </w:p>
        </w:tc>
        <w:tc>
          <w:tcPr>
            <w:tcW w:w="1080" w:type="dxa"/>
            <w:shd w:val="clear" w:color="auto" w:fill="auto"/>
            <w:vAlign w:val="center"/>
          </w:tcPr>
          <w:p w14:paraId="7E71BACB" w14:textId="421B7C91" w:rsidR="00796E8C" w:rsidRPr="00B426EC" w:rsidRDefault="00796E8C" w:rsidP="00796E8C">
            <w:pPr>
              <w:tabs>
                <w:tab w:val="decimal" w:pos="456"/>
              </w:tabs>
              <w:jc w:val="both"/>
              <w:rPr>
                <w:sz w:val="22"/>
                <w:highlight w:val="lightGray"/>
                <w:lang w:val="en-HK"/>
              </w:rPr>
            </w:pPr>
            <w:r w:rsidRPr="00E24702">
              <w:rPr>
                <w:sz w:val="22"/>
                <w:lang w:val="en-HK"/>
              </w:rPr>
              <w:t>5.3</w:t>
            </w:r>
          </w:p>
        </w:tc>
        <w:tc>
          <w:tcPr>
            <w:tcW w:w="1039" w:type="dxa"/>
            <w:shd w:val="clear" w:color="auto" w:fill="auto"/>
            <w:vAlign w:val="center"/>
          </w:tcPr>
          <w:p w14:paraId="6C17F03C" w14:textId="4DC32565" w:rsidR="00796E8C" w:rsidRPr="00B426EC" w:rsidRDefault="00796E8C" w:rsidP="00796E8C">
            <w:pPr>
              <w:tabs>
                <w:tab w:val="decimal" w:pos="408"/>
              </w:tabs>
              <w:jc w:val="both"/>
              <w:rPr>
                <w:sz w:val="22"/>
                <w:highlight w:val="lightGray"/>
                <w:lang w:val="en-HK"/>
              </w:rPr>
            </w:pPr>
            <w:r w:rsidRPr="00E24702">
              <w:rPr>
                <w:sz w:val="22"/>
                <w:lang w:val="en-HK"/>
              </w:rPr>
              <w:t>2.6</w:t>
            </w:r>
          </w:p>
        </w:tc>
      </w:tr>
      <w:tr w:rsidR="00796E8C" w:rsidRPr="00B426EC" w14:paraId="5353DE68" w14:textId="77777777" w:rsidTr="000F633F">
        <w:trPr>
          <w:trHeight w:hRule="exact" w:val="260"/>
        </w:trPr>
        <w:tc>
          <w:tcPr>
            <w:tcW w:w="1548" w:type="dxa"/>
            <w:shd w:val="clear" w:color="auto" w:fill="auto"/>
          </w:tcPr>
          <w:p w14:paraId="4E1EA5C0" w14:textId="77777777" w:rsidR="00796E8C" w:rsidRPr="00FB5902" w:rsidRDefault="00796E8C" w:rsidP="00796E8C">
            <w:pPr>
              <w:tabs>
                <w:tab w:val="left" w:pos="615"/>
              </w:tabs>
              <w:spacing w:line="260" w:lineRule="exact"/>
              <w:ind w:left="-120"/>
              <w:rPr>
                <w:color w:val="000000"/>
                <w:sz w:val="22"/>
              </w:rPr>
            </w:pPr>
          </w:p>
        </w:tc>
        <w:tc>
          <w:tcPr>
            <w:tcW w:w="1200" w:type="dxa"/>
            <w:shd w:val="clear" w:color="auto" w:fill="auto"/>
          </w:tcPr>
          <w:p w14:paraId="08C99430" w14:textId="77777777" w:rsidR="00796E8C" w:rsidRPr="00B426EC" w:rsidRDefault="00796E8C" w:rsidP="00796E8C">
            <w:pPr>
              <w:tabs>
                <w:tab w:val="decimal" w:pos="456"/>
              </w:tabs>
              <w:jc w:val="both"/>
              <w:rPr>
                <w:sz w:val="22"/>
                <w:highlight w:val="lightGray"/>
                <w:lang w:val="en-HK"/>
              </w:rPr>
            </w:pPr>
          </w:p>
        </w:tc>
        <w:tc>
          <w:tcPr>
            <w:tcW w:w="1188" w:type="dxa"/>
            <w:shd w:val="clear" w:color="auto" w:fill="auto"/>
          </w:tcPr>
          <w:p w14:paraId="3846BC52" w14:textId="77777777" w:rsidR="00796E8C" w:rsidRPr="00B426EC" w:rsidRDefault="00796E8C" w:rsidP="00796E8C">
            <w:pPr>
              <w:tabs>
                <w:tab w:val="decimal" w:pos="456"/>
              </w:tabs>
              <w:jc w:val="both"/>
              <w:rPr>
                <w:sz w:val="22"/>
                <w:highlight w:val="lightGray"/>
                <w:lang w:val="en-HK"/>
              </w:rPr>
            </w:pPr>
          </w:p>
        </w:tc>
        <w:tc>
          <w:tcPr>
            <w:tcW w:w="1939" w:type="dxa"/>
            <w:shd w:val="clear" w:color="auto" w:fill="auto"/>
          </w:tcPr>
          <w:p w14:paraId="0CB36930" w14:textId="77777777" w:rsidR="00796E8C" w:rsidRPr="00B426EC" w:rsidRDefault="00796E8C" w:rsidP="00796E8C">
            <w:pPr>
              <w:tabs>
                <w:tab w:val="decimal" w:pos="810"/>
              </w:tabs>
              <w:jc w:val="both"/>
              <w:rPr>
                <w:sz w:val="22"/>
                <w:highlight w:val="lightGray"/>
              </w:rPr>
            </w:pPr>
          </w:p>
        </w:tc>
        <w:tc>
          <w:tcPr>
            <w:tcW w:w="1073" w:type="dxa"/>
            <w:shd w:val="clear" w:color="auto" w:fill="auto"/>
          </w:tcPr>
          <w:p w14:paraId="59D71048" w14:textId="77777777" w:rsidR="00796E8C" w:rsidRPr="00B426EC" w:rsidRDefault="00796E8C" w:rsidP="00796E8C">
            <w:pPr>
              <w:tabs>
                <w:tab w:val="decimal" w:pos="456"/>
              </w:tabs>
              <w:jc w:val="both"/>
              <w:rPr>
                <w:sz w:val="22"/>
                <w:highlight w:val="lightGray"/>
                <w:lang w:val="en-HK"/>
              </w:rPr>
            </w:pPr>
          </w:p>
        </w:tc>
        <w:tc>
          <w:tcPr>
            <w:tcW w:w="1080" w:type="dxa"/>
            <w:shd w:val="clear" w:color="auto" w:fill="auto"/>
          </w:tcPr>
          <w:p w14:paraId="2A987CB0" w14:textId="77777777" w:rsidR="00796E8C" w:rsidRPr="00B426EC" w:rsidRDefault="00796E8C" w:rsidP="00796E8C">
            <w:pPr>
              <w:tabs>
                <w:tab w:val="decimal" w:pos="456"/>
              </w:tabs>
              <w:jc w:val="both"/>
              <w:rPr>
                <w:sz w:val="22"/>
                <w:highlight w:val="lightGray"/>
                <w:lang w:val="en-HK"/>
              </w:rPr>
            </w:pPr>
          </w:p>
        </w:tc>
        <w:tc>
          <w:tcPr>
            <w:tcW w:w="1039" w:type="dxa"/>
            <w:shd w:val="clear" w:color="auto" w:fill="auto"/>
          </w:tcPr>
          <w:p w14:paraId="36F4404F" w14:textId="77777777" w:rsidR="00796E8C" w:rsidRPr="00B426EC" w:rsidRDefault="00796E8C" w:rsidP="00796E8C">
            <w:pPr>
              <w:tabs>
                <w:tab w:val="decimal" w:pos="408"/>
              </w:tabs>
              <w:jc w:val="both"/>
              <w:rPr>
                <w:sz w:val="22"/>
                <w:highlight w:val="lightGray"/>
                <w:lang w:val="en-HK"/>
              </w:rPr>
            </w:pPr>
          </w:p>
        </w:tc>
      </w:tr>
      <w:tr w:rsidR="00796E8C" w:rsidRPr="00B426EC" w14:paraId="76F24023" w14:textId="77777777" w:rsidTr="000F633F">
        <w:trPr>
          <w:trHeight w:hRule="exact" w:val="260"/>
        </w:trPr>
        <w:tc>
          <w:tcPr>
            <w:tcW w:w="1548" w:type="dxa"/>
            <w:shd w:val="clear" w:color="auto" w:fill="auto"/>
          </w:tcPr>
          <w:p w14:paraId="53880F1A" w14:textId="541F728D" w:rsidR="00796E8C" w:rsidRPr="00FB5902" w:rsidRDefault="00796E8C" w:rsidP="00796E8C">
            <w:pPr>
              <w:tabs>
                <w:tab w:val="left" w:pos="615"/>
              </w:tabs>
              <w:spacing w:line="260" w:lineRule="exact"/>
              <w:ind w:left="-120"/>
              <w:rPr>
                <w:color w:val="000000"/>
                <w:sz w:val="22"/>
              </w:rPr>
            </w:pPr>
            <w:r w:rsidRPr="00FB5902">
              <w:rPr>
                <w:color w:val="000000"/>
                <w:sz w:val="22"/>
              </w:rPr>
              <w:t>2025   Annual</w:t>
            </w:r>
          </w:p>
        </w:tc>
        <w:tc>
          <w:tcPr>
            <w:tcW w:w="1200" w:type="dxa"/>
            <w:shd w:val="clear" w:color="auto" w:fill="auto"/>
          </w:tcPr>
          <w:p w14:paraId="25B831B0" w14:textId="4D879EAD" w:rsidR="00796E8C" w:rsidRPr="00E80467" w:rsidRDefault="00796E8C" w:rsidP="00796E8C">
            <w:pPr>
              <w:tabs>
                <w:tab w:val="decimal" w:pos="500"/>
              </w:tabs>
              <w:jc w:val="both"/>
              <w:rPr>
                <w:sz w:val="22"/>
                <w:lang w:val="en-HK"/>
              </w:rPr>
            </w:pPr>
            <w:r w:rsidRPr="00E80467">
              <w:rPr>
                <w:sz w:val="22"/>
                <w:lang w:val="en-HK"/>
              </w:rPr>
              <w:t>0.1</w:t>
            </w:r>
          </w:p>
        </w:tc>
        <w:tc>
          <w:tcPr>
            <w:tcW w:w="1188" w:type="dxa"/>
            <w:shd w:val="clear" w:color="auto" w:fill="auto"/>
          </w:tcPr>
          <w:p w14:paraId="2656ED3A" w14:textId="2EB3B945" w:rsidR="00796E8C" w:rsidRPr="00E80467" w:rsidRDefault="00796E8C" w:rsidP="00796E8C">
            <w:pPr>
              <w:tabs>
                <w:tab w:val="decimal" w:pos="456"/>
              </w:tabs>
              <w:jc w:val="both"/>
              <w:rPr>
                <w:sz w:val="22"/>
                <w:lang w:val="en-HK"/>
              </w:rPr>
            </w:pPr>
            <w:r w:rsidRPr="00E80467">
              <w:rPr>
                <w:sz w:val="22"/>
                <w:lang w:val="en-HK"/>
              </w:rPr>
              <w:t>3.8</w:t>
            </w:r>
          </w:p>
        </w:tc>
        <w:tc>
          <w:tcPr>
            <w:tcW w:w="1939" w:type="dxa"/>
            <w:shd w:val="clear" w:color="auto" w:fill="auto"/>
          </w:tcPr>
          <w:p w14:paraId="6FD79E10" w14:textId="3DB6005F" w:rsidR="00796E8C" w:rsidRPr="00E80467" w:rsidRDefault="00796E8C" w:rsidP="00796E8C">
            <w:pPr>
              <w:tabs>
                <w:tab w:val="decimal" w:pos="810"/>
              </w:tabs>
              <w:jc w:val="both"/>
              <w:rPr>
                <w:sz w:val="22"/>
              </w:rPr>
            </w:pPr>
            <w:r w:rsidRPr="00E80467">
              <w:rPr>
                <w:sz w:val="22"/>
              </w:rPr>
              <w:t>1.</w:t>
            </w:r>
            <w:r w:rsidR="00EB1AE7" w:rsidRPr="00E80467">
              <w:rPr>
                <w:sz w:val="22"/>
              </w:rPr>
              <w:t>7</w:t>
            </w:r>
          </w:p>
        </w:tc>
        <w:tc>
          <w:tcPr>
            <w:tcW w:w="1073" w:type="dxa"/>
            <w:shd w:val="clear" w:color="auto" w:fill="auto"/>
          </w:tcPr>
          <w:p w14:paraId="3DD7BD67" w14:textId="0A390665" w:rsidR="00796E8C" w:rsidRPr="00E80467" w:rsidRDefault="00796E8C" w:rsidP="00796E8C">
            <w:pPr>
              <w:tabs>
                <w:tab w:val="decimal" w:pos="456"/>
              </w:tabs>
              <w:jc w:val="both"/>
              <w:rPr>
                <w:sz w:val="22"/>
                <w:lang w:val="en-HK"/>
              </w:rPr>
            </w:pPr>
            <w:r w:rsidRPr="00E80467">
              <w:rPr>
                <w:sz w:val="22"/>
                <w:lang w:val="en-HK"/>
              </w:rPr>
              <w:t>-10.</w:t>
            </w:r>
            <w:r w:rsidR="00EB1AE7" w:rsidRPr="00E80467">
              <w:rPr>
                <w:sz w:val="22"/>
                <w:lang w:val="en-HK"/>
              </w:rPr>
              <w:t>0</w:t>
            </w:r>
          </w:p>
        </w:tc>
        <w:tc>
          <w:tcPr>
            <w:tcW w:w="1080" w:type="dxa"/>
            <w:shd w:val="clear" w:color="auto" w:fill="auto"/>
          </w:tcPr>
          <w:p w14:paraId="188A0059" w14:textId="629637BC" w:rsidR="00796E8C" w:rsidRPr="00E80467" w:rsidRDefault="00796E8C" w:rsidP="00796E8C">
            <w:pPr>
              <w:tabs>
                <w:tab w:val="decimal" w:pos="456"/>
              </w:tabs>
              <w:jc w:val="both"/>
              <w:rPr>
                <w:sz w:val="22"/>
                <w:lang w:val="en-HK"/>
              </w:rPr>
            </w:pPr>
            <w:r w:rsidRPr="00E80467">
              <w:rPr>
                <w:sz w:val="22"/>
                <w:lang w:val="en-HK"/>
              </w:rPr>
              <w:t>3.</w:t>
            </w:r>
            <w:r w:rsidR="0023658C" w:rsidRPr="00E80467">
              <w:rPr>
                <w:sz w:val="22"/>
                <w:lang w:val="en-HK"/>
              </w:rPr>
              <w:t>3</w:t>
            </w:r>
          </w:p>
        </w:tc>
        <w:tc>
          <w:tcPr>
            <w:tcW w:w="1039" w:type="dxa"/>
            <w:shd w:val="clear" w:color="auto" w:fill="auto"/>
          </w:tcPr>
          <w:p w14:paraId="013C0757" w14:textId="48B707EA" w:rsidR="00796E8C" w:rsidRPr="00E80467" w:rsidRDefault="00796E8C" w:rsidP="00796E8C">
            <w:pPr>
              <w:tabs>
                <w:tab w:val="decimal" w:pos="408"/>
              </w:tabs>
              <w:jc w:val="both"/>
              <w:rPr>
                <w:sz w:val="22"/>
              </w:rPr>
            </w:pPr>
            <w:r w:rsidRPr="00E80467">
              <w:rPr>
                <w:sz w:val="22"/>
              </w:rPr>
              <w:t>2.</w:t>
            </w:r>
            <w:r w:rsidR="00EB1AE7" w:rsidRPr="00E80467">
              <w:rPr>
                <w:sz w:val="22"/>
              </w:rPr>
              <w:t>2</w:t>
            </w:r>
          </w:p>
        </w:tc>
      </w:tr>
      <w:tr w:rsidR="00796E8C" w:rsidRPr="00B426EC" w14:paraId="01E80173" w14:textId="77777777" w:rsidTr="000F633F">
        <w:trPr>
          <w:trHeight w:hRule="exact" w:val="260"/>
        </w:trPr>
        <w:tc>
          <w:tcPr>
            <w:tcW w:w="1548" w:type="dxa"/>
            <w:shd w:val="clear" w:color="auto" w:fill="auto"/>
          </w:tcPr>
          <w:p w14:paraId="742CAEFF" w14:textId="77777777" w:rsidR="00796E8C" w:rsidRPr="00FB5902" w:rsidRDefault="00796E8C" w:rsidP="00796E8C">
            <w:pPr>
              <w:tabs>
                <w:tab w:val="left" w:pos="615"/>
              </w:tabs>
              <w:spacing w:line="260" w:lineRule="exact"/>
              <w:ind w:left="-120"/>
              <w:rPr>
                <w:color w:val="000000"/>
                <w:sz w:val="22"/>
              </w:rPr>
            </w:pPr>
          </w:p>
        </w:tc>
        <w:tc>
          <w:tcPr>
            <w:tcW w:w="1200" w:type="dxa"/>
            <w:shd w:val="clear" w:color="auto" w:fill="auto"/>
          </w:tcPr>
          <w:p w14:paraId="71427501" w14:textId="77777777" w:rsidR="00796E8C" w:rsidRPr="00E80467" w:rsidRDefault="00796E8C" w:rsidP="00796E8C">
            <w:pPr>
              <w:tabs>
                <w:tab w:val="decimal" w:pos="456"/>
              </w:tabs>
              <w:jc w:val="both"/>
              <w:rPr>
                <w:sz w:val="22"/>
                <w:lang w:val="en-HK"/>
              </w:rPr>
            </w:pPr>
          </w:p>
        </w:tc>
        <w:tc>
          <w:tcPr>
            <w:tcW w:w="1188" w:type="dxa"/>
            <w:shd w:val="clear" w:color="auto" w:fill="auto"/>
          </w:tcPr>
          <w:p w14:paraId="1D8F97AF" w14:textId="77777777" w:rsidR="00796E8C" w:rsidRPr="00E80467" w:rsidRDefault="00796E8C" w:rsidP="00796E8C">
            <w:pPr>
              <w:tabs>
                <w:tab w:val="decimal" w:pos="456"/>
              </w:tabs>
              <w:jc w:val="both"/>
              <w:rPr>
                <w:sz w:val="22"/>
                <w:lang w:val="en-HK"/>
              </w:rPr>
            </w:pPr>
          </w:p>
        </w:tc>
        <w:tc>
          <w:tcPr>
            <w:tcW w:w="1939" w:type="dxa"/>
            <w:shd w:val="clear" w:color="auto" w:fill="auto"/>
          </w:tcPr>
          <w:p w14:paraId="28BAD2D7" w14:textId="77777777" w:rsidR="00796E8C" w:rsidRPr="00E80467" w:rsidRDefault="00796E8C" w:rsidP="00796E8C">
            <w:pPr>
              <w:tabs>
                <w:tab w:val="decimal" w:pos="810"/>
              </w:tabs>
              <w:jc w:val="both"/>
              <w:rPr>
                <w:sz w:val="22"/>
              </w:rPr>
            </w:pPr>
          </w:p>
        </w:tc>
        <w:tc>
          <w:tcPr>
            <w:tcW w:w="1073" w:type="dxa"/>
            <w:shd w:val="clear" w:color="auto" w:fill="auto"/>
          </w:tcPr>
          <w:p w14:paraId="223759C6" w14:textId="77777777" w:rsidR="00796E8C" w:rsidRPr="00E80467" w:rsidRDefault="00796E8C" w:rsidP="00796E8C">
            <w:pPr>
              <w:tabs>
                <w:tab w:val="decimal" w:pos="456"/>
              </w:tabs>
              <w:jc w:val="both"/>
              <w:rPr>
                <w:sz w:val="22"/>
                <w:lang w:val="en-HK"/>
              </w:rPr>
            </w:pPr>
          </w:p>
        </w:tc>
        <w:tc>
          <w:tcPr>
            <w:tcW w:w="1080" w:type="dxa"/>
            <w:shd w:val="clear" w:color="auto" w:fill="auto"/>
          </w:tcPr>
          <w:p w14:paraId="407BC856" w14:textId="77777777" w:rsidR="00796E8C" w:rsidRPr="00E80467" w:rsidRDefault="00796E8C" w:rsidP="00796E8C">
            <w:pPr>
              <w:tabs>
                <w:tab w:val="decimal" w:pos="456"/>
              </w:tabs>
              <w:jc w:val="both"/>
              <w:rPr>
                <w:sz w:val="22"/>
                <w:lang w:val="en-HK"/>
              </w:rPr>
            </w:pPr>
          </w:p>
        </w:tc>
        <w:tc>
          <w:tcPr>
            <w:tcW w:w="1039" w:type="dxa"/>
            <w:shd w:val="clear" w:color="auto" w:fill="auto"/>
          </w:tcPr>
          <w:p w14:paraId="67C1690D" w14:textId="77777777" w:rsidR="00796E8C" w:rsidRPr="00E80467" w:rsidRDefault="00796E8C" w:rsidP="00796E8C">
            <w:pPr>
              <w:tabs>
                <w:tab w:val="decimal" w:pos="408"/>
              </w:tabs>
              <w:jc w:val="both"/>
              <w:rPr>
                <w:sz w:val="22"/>
                <w:lang w:val="en-HK"/>
              </w:rPr>
            </w:pPr>
          </w:p>
        </w:tc>
      </w:tr>
      <w:tr w:rsidR="00796E8C" w:rsidRPr="00B426EC" w14:paraId="2289648E" w14:textId="77777777" w:rsidTr="00C50620">
        <w:trPr>
          <w:trHeight w:hRule="exact" w:val="260"/>
        </w:trPr>
        <w:tc>
          <w:tcPr>
            <w:tcW w:w="1548" w:type="dxa"/>
            <w:shd w:val="clear" w:color="auto" w:fill="auto"/>
          </w:tcPr>
          <w:p w14:paraId="3C8C5791" w14:textId="3CCB71D7"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Q1</w:t>
            </w:r>
          </w:p>
        </w:tc>
        <w:tc>
          <w:tcPr>
            <w:tcW w:w="1200" w:type="dxa"/>
            <w:shd w:val="clear" w:color="auto" w:fill="auto"/>
            <w:vAlign w:val="center"/>
          </w:tcPr>
          <w:p w14:paraId="6F0837C2" w14:textId="256C1DC7" w:rsidR="00796E8C" w:rsidRPr="00E80467" w:rsidRDefault="00796E8C" w:rsidP="00796E8C">
            <w:pPr>
              <w:tabs>
                <w:tab w:val="decimal" w:pos="456"/>
              </w:tabs>
              <w:jc w:val="both"/>
              <w:rPr>
                <w:sz w:val="22"/>
                <w:lang w:val="en-HK"/>
              </w:rPr>
            </w:pPr>
            <w:r w:rsidRPr="00E80467">
              <w:rPr>
                <w:sz w:val="22"/>
                <w:lang w:val="en-HK"/>
              </w:rPr>
              <w:t>-0.6</w:t>
            </w:r>
          </w:p>
        </w:tc>
        <w:tc>
          <w:tcPr>
            <w:tcW w:w="1188" w:type="dxa"/>
            <w:shd w:val="clear" w:color="auto" w:fill="auto"/>
            <w:vAlign w:val="center"/>
          </w:tcPr>
          <w:p w14:paraId="294FF567" w14:textId="20950282" w:rsidR="00796E8C" w:rsidRPr="00E80467" w:rsidRDefault="00796E8C" w:rsidP="00796E8C">
            <w:pPr>
              <w:tabs>
                <w:tab w:val="decimal" w:pos="456"/>
              </w:tabs>
              <w:jc w:val="both"/>
              <w:rPr>
                <w:sz w:val="22"/>
              </w:rPr>
            </w:pPr>
            <w:r w:rsidRPr="00E80467">
              <w:rPr>
                <w:sz w:val="22"/>
                <w:lang w:val="en-HK"/>
              </w:rPr>
              <w:t>4.4</w:t>
            </w:r>
          </w:p>
        </w:tc>
        <w:tc>
          <w:tcPr>
            <w:tcW w:w="1939" w:type="dxa"/>
            <w:shd w:val="clear" w:color="auto" w:fill="auto"/>
          </w:tcPr>
          <w:p w14:paraId="7B8647DB" w14:textId="528F6E47" w:rsidR="00796E8C" w:rsidRPr="00E80467" w:rsidRDefault="00796E8C" w:rsidP="00796E8C">
            <w:pPr>
              <w:tabs>
                <w:tab w:val="decimal" w:pos="810"/>
              </w:tabs>
              <w:jc w:val="both"/>
              <w:rPr>
                <w:sz w:val="22"/>
              </w:rPr>
            </w:pPr>
            <w:r w:rsidRPr="00E80467">
              <w:rPr>
                <w:sz w:val="22"/>
                <w:lang w:val="en-HK"/>
              </w:rPr>
              <w:t>0.1</w:t>
            </w:r>
          </w:p>
        </w:tc>
        <w:tc>
          <w:tcPr>
            <w:tcW w:w="1073" w:type="dxa"/>
            <w:shd w:val="clear" w:color="auto" w:fill="auto"/>
            <w:vAlign w:val="center"/>
          </w:tcPr>
          <w:p w14:paraId="697F9BC9" w14:textId="3822FE9E" w:rsidR="00796E8C" w:rsidRPr="00E80467" w:rsidRDefault="00796E8C" w:rsidP="00796E8C">
            <w:pPr>
              <w:tabs>
                <w:tab w:val="decimal" w:pos="456"/>
              </w:tabs>
              <w:jc w:val="both"/>
              <w:rPr>
                <w:sz w:val="22"/>
              </w:rPr>
            </w:pPr>
            <w:r w:rsidRPr="00E80467">
              <w:rPr>
                <w:sz w:val="22"/>
                <w:lang w:val="en-HK"/>
              </w:rPr>
              <w:t>-8.8</w:t>
            </w:r>
          </w:p>
        </w:tc>
        <w:tc>
          <w:tcPr>
            <w:tcW w:w="1080" w:type="dxa"/>
            <w:shd w:val="clear" w:color="auto" w:fill="auto"/>
            <w:vAlign w:val="center"/>
          </w:tcPr>
          <w:p w14:paraId="5F885857" w14:textId="4FC03F2F" w:rsidR="00796E8C" w:rsidRPr="00E80467" w:rsidRDefault="00796E8C" w:rsidP="00796E8C">
            <w:pPr>
              <w:tabs>
                <w:tab w:val="decimal" w:pos="456"/>
              </w:tabs>
              <w:jc w:val="both"/>
              <w:rPr>
                <w:sz w:val="22"/>
              </w:rPr>
            </w:pPr>
            <w:r w:rsidRPr="00E80467">
              <w:rPr>
                <w:sz w:val="22"/>
                <w:lang w:val="en-HK"/>
              </w:rPr>
              <w:t>4.4</w:t>
            </w:r>
          </w:p>
        </w:tc>
        <w:tc>
          <w:tcPr>
            <w:tcW w:w="1039" w:type="dxa"/>
            <w:shd w:val="clear" w:color="auto" w:fill="auto"/>
            <w:vAlign w:val="center"/>
          </w:tcPr>
          <w:p w14:paraId="0CB1F825" w14:textId="72A7CE53" w:rsidR="00796E8C" w:rsidRPr="00E80467" w:rsidRDefault="00796E8C" w:rsidP="00796E8C">
            <w:pPr>
              <w:tabs>
                <w:tab w:val="decimal" w:pos="408"/>
              </w:tabs>
              <w:jc w:val="both"/>
              <w:rPr>
                <w:sz w:val="22"/>
              </w:rPr>
            </w:pPr>
            <w:r w:rsidRPr="00E80467">
              <w:rPr>
                <w:sz w:val="22"/>
                <w:lang w:val="en-HK"/>
              </w:rPr>
              <w:t>2.0</w:t>
            </w:r>
          </w:p>
        </w:tc>
      </w:tr>
      <w:tr w:rsidR="00796E8C" w:rsidRPr="00B426EC" w14:paraId="067F156D" w14:textId="77777777" w:rsidTr="00C50620">
        <w:trPr>
          <w:trHeight w:hRule="exact" w:val="260"/>
        </w:trPr>
        <w:tc>
          <w:tcPr>
            <w:tcW w:w="1548" w:type="dxa"/>
            <w:shd w:val="clear" w:color="auto" w:fill="auto"/>
          </w:tcPr>
          <w:p w14:paraId="0BE36F82" w14:textId="68EE53B2"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Q2</w:t>
            </w:r>
          </w:p>
        </w:tc>
        <w:tc>
          <w:tcPr>
            <w:tcW w:w="1200" w:type="dxa"/>
            <w:shd w:val="clear" w:color="auto" w:fill="auto"/>
            <w:vAlign w:val="center"/>
          </w:tcPr>
          <w:p w14:paraId="2F39927D" w14:textId="52146228" w:rsidR="00796E8C" w:rsidRPr="00E80467" w:rsidRDefault="00796E8C" w:rsidP="00796E8C">
            <w:pPr>
              <w:tabs>
                <w:tab w:val="decimal" w:pos="456"/>
              </w:tabs>
              <w:jc w:val="both"/>
              <w:rPr>
                <w:sz w:val="22"/>
                <w:lang w:val="en-HK"/>
              </w:rPr>
            </w:pPr>
            <w:r w:rsidRPr="00E80467">
              <w:rPr>
                <w:sz w:val="22"/>
                <w:lang w:val="en-HK"/>
              </w:rPr>
              <w:t>0.6</w:t>
            </w:r>
          </w:p>
        </w:tc>
        <w:tc>
          <w:tcPr>
            <w:tcW w:w="1188" w:type="dxa"/>
            <w:shd w:val="clear" w:color="auto" w:fill="auto"/>
            <w:vAlign w:val="center"/>
          </w:tcPr>
          <w:p w14:paraId="4EB58B18" w14:textId="59E5921B" w:rsidR="00796E8C" w:rsidRPr="00E80467" w:rsidRDefault="00796E8C" w:rsidP="00796E8C">
            <w:pPr>
              <w:tabs>
                <w:tab w:val="decimal" w:pos="456"/>
              </w:tabs>
              <w:jc w:val="both"/>
              <w:rPr>
                <w:sz w:val="22"/>
              </w:rPr>
            </w:pPr>
            <w:r w:rsidRPr="00E80467">
              <w:rPr>
                <w:sz w:val="22"/>
                <w:lang w:val="en-HK"/>
              </w:rPr>
              <w:t>3.9</w:t>
            </w:r>
          </w:p>
        </w:tc>
        <w:tc>
          <w:tcPr>
            <w:tcW w:w="1939" w:type="dxa"/>
            <w:shd w:val="clear" w:color="auto" w:fill="auto"/>
          </w:tcPr>
          <w:p w14:paraId="25A5EEB6" w14:textId="71FA48DB" w:rsidR="00796E8C" w:rsidRPr="00E80467" w:rsidRDefault="00796E8C" w:rsidP="00796E8C">
            <w:pPr>
              <w:tabs>
                <w:tab w:val="decimal" w:pos="812"/>
              </w:tabs>
              <w:jc w:val="both"/>
              <w:rPr>
                <w:sz w:val="22"/>
              </w:rPr>
            </w:pPr>
            <w:r w:rsidRPr="00E80467">
              <w:rPr>
                <w:sz w:val="22"/>
                <w:lang w:val="en-HK"/>
              </w:rPr>
              <w:t>1.0</w:t>
            </w:r>
          </w:p>
        </w:tc>
        <w:tc>
          <w:tcPr>
            <w:tcW w:w="1073" w:type="dxa"/>
            <w:shd w:val="clear" w:color="auto" w:fill="auto"/>
            <w:vAlign w:val="center"/>
          </w:tcPr>
          <w:p w14:paraId="69C39189" w14:textId="3FF633D6" w:rsidR="00796E8C" w:rsidRPr="00E80467" w:rsidRDefault="00796E8C" w:rsidP="00796E8C">
            <w:pPr>
              <w:tabs>
                <w:tab w:val="decimal" w:pos="456"/>
              </w:tabs>
              <w:jc w:val="both"/>
              <w:rPr>
                <w:sz w:val="22"/>
              </w:rPr>
            </w:pPr>
            <w:r w:rsidRPr="00E80467">
              <w:rPr>
                <w:sz w:val="22"/>
                <w:lang w:val="en-HK"/>
              </w:rPr>
              <w:t>-15.2</w:t>
            </w:r>
          </w:p>
        </w:tc>
        <w:tc>
          <w:tcPr>
            <w:tcW w:w="1080" w:type="dxa"/>
            <w:shd w:val="clear" w:color="auto" w:fill="auto"/>
            <w:vAlign w:val="center"/>
          </w:tcPr>
          <w:p w14:paraId="0EB3114F" w14:textId="2BD04C62" w:rsidR="00796E8C" w:rsidRPr="00E80467" w:rsidRDefault="00796E8C" w:rsidP="00796E8C">
            <w:pPr>
              <w:tabs>
                <w:tab w:val="decimal" w:pos="456"/>
              </w:tabs>
              <w:jc w:val="both"/>
              <w:rPr>
                <w:sz w:val="22"/>
              </w:rPr>
            </w:pPr>
            <w:r w:rsidRPr="00E80467">
              <w:rPr>
                <w:sz w:val="22"/>
                <w:lang w:val="en-HK"/>
              </w:rPr>
              <w:t>3.7</w:t>
            </w:r>
          </w:p>
        </w:tc>
        <w:tc>
          <w:tcPr>
            <w:tcW w:w="1039" w:type="dxa"/>
            <w:shd w:val="clear" w:color="auto" w:fill="auto"/>
            <w:vAlign w:val="center"/>
          </w:tcPr>
          <w:p w14:paraId="06ABC3B1" w14:textId="6B8CA3B2" w:rsidR="00796E8C" w:rsidRPr="00E80467" w:rsidRDefault="00796E8C" w:rsidP="00796E8C">
            <w:pPr>
              <w:tabs>
                <w:tab w:val="decimal" w:pos="408"/>
              </w:tabs>
              <w:jc w:val="both"/>
              <w:rPr>
                <w:sz w:val="22"/>
              </w:rPr>
            </w:pPr>
            <w:r w:rsidRPr="00E80467">
              <w:rPr>
                <w:sz w:val="22"/>
                <w:lang w:val="en-HK"/>
              </w:rPr>
              <w:t>1.9</w:t>
            </w:r>
          </w:p>
        </w:tc>
      </w:tr>
      <w:tr w:rsidR="00796E8C" w:rsidRPr="00B426EC" w14:paraId="0ECAE10C" w14:textId="77777777" w:rsidTr="00C50620">
        <w:trPr>
          <w:trHeight w:hRule="exact" w:val="260"/>
        </w:trPr>
        <w:tc>
          <w:tcPr>
            <w:tcW w:w="1548" w:type="dxa"/>
            <w:shd w:val="clear" w:color="auto" w:fill="auto"/>
          </w:tcPr>
          <w:p w14:paraId="5465ABF2" w14:textId="1C4702B3"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Q3</w:t>
            </w:r>
          </w:p>
        </w:tc>
        <w:tc>
          <w:tcPr>
            <w:tcW w:w="1200" w:type="dxa"/>
            <w:shd w:val="clear" w:color="auto" w:fill="auto"/>
            <w:vAlign w:val="center"/>
          </w:tcPr>
          <w:p w14:paraId="5B824957" w14:textId="3E6F9292" w:rsidR="00796E8C" w:rsidRPr="00E80467" w:rsidRDefault="00796E8C" w:rsidP="00796E8C">
            <w:pPr>
              <w:tabs>
                <w:tab w:val="decimal" w:pos="456"/>
              </w:tabs>
              <w:jc w:val="both"/>
              <w:rPr>
                <w:sz w:val="22"/>
                <w:lang w:val="en-HK"/>
              </w:rPr>
            </w:pPr>
            <w:r w:rsidRPr="00E80467">
              <w:rPr>
                <w:sz w:val="22"/>
                <w:lang w:val="en-HK"/>
              </w:rPr>
              <w:t>0.6</w:t>
            </w:r>
          </w:p>
        </w:tc>
        <w:tc>
          <w:tcPr>
            <w:tcW w:w="1188" w:type="dxa"/>
            <w:shd w:val="clear" w:color="auto" w:fill="auto"/>
            <w:vAlign w:val="center"/>
          </w:tcPr>
          <w:p w14:paraId="3044740F" w14:textId="6DBB00B7" w:rsidR="00796E8C" w:rsidRPr="00E80467" w:rsidRDefault="00796E8C" w:rsidP="00796E8C">
            <w:pPr>
              <w:tabs>
                <w:tab w:val="decimal" w:pos="456"/>
              </w:tabs>
              <w:jc w:val="both"/>
              <w:rPr>
                <w:sz w:val="22"/>
              </w:rPr>
            </w:pPr>
            <w:r w:rsidRPr="00E80467">
              <w:rPr>
                <w:sz w:val="22"/>
                <w:lang w:val="en-HK"/>
              </w:rPr>
              <w:t>3.1</w:t>
            </w:r>
          </w:p>
        </w:tc>
        <w:tc>
          <w:tcPr>
            <w:tcW w:w="1939" w:type="dxa"/>
            <w:shd w:val="clear" w:color="auto" w:fill="auto"/>
          </w:tcPr>
          <w:p w14:paraId="4D253B0A" w14:textId="2BC054A4" w:rsidR="00796E8C" w:rsidRPr="00E80467" w:rsidRDefault="00796E8C" w:rsidP="00796E8C">
            <w:pPr>
              <w:tabs>
                <w:tab w:val="decimal" w:pos="812"/>
              </w:tabs>
              <w:jc w:val="both"/>
              <w:rPr>
                <w:sz w:val="22"/>
              </w:rPr>
            </w:pPr>
            <w:r w:rsidRPr="00E80467">
              <w:rPr>
                <w:sz w:val="22"/>
                <w:lang w:val="en-HK"/>
              </w:rPr>
              <w:t>1.6</w:t>
            </w:r>
          </w:p>
        </w:tc>
        <w:tc>
          <w:tcPr>
            <w:tcW w:w="1073" w:type="dxa"/>
            <w:shd w:val="clear" w:color="auto" w:fill="auto"/>
            <w:vAlign w:val="center"/>
          </w:tcPr>
          <w:p w14:paraId="2856D570" w14:textId="08261BDA" w:rsidR="00796E8C" w:rsidRPr="00E80467" w:rsidRDefault="00796E8C" w:rsidP="00796E8C">
            <w:pPr>
              <w:tabs>
                <w:tab w:val="decimal" w:pos="456"/>
              </w:tabs>
              <w:jc w:val="both"/>
              <w:rPr>
                <w:sz w:val="22"/>
              </w:rPr>
            </w:pPr>
            <w:r w:rsidRPr="00E80467">
              <w:rPr>
                <w:sz w:val="22"/>
                <w:lang w:val="en-HK"/>
              </w:rPr>
              <w:t>-8.5</w:t>
            </w:r>
          </w:p>
        </w:tc>
        <w:tc>
          <w:tcPr>
            <w:tcW w:w="1080" w:type="dxa"/>
            <w:shd w:val="clear" w:color="auto" w:fill="auto"/>
            <w:vAlign w:val="center"/>
          </w:tcPr>
          <w:p w14:paraId="2646E542" w14:textId="62985ADB" w:rsidR="00796E8C" w:rsidRPr="00E80467" w:rsidRDefault="00796E8C" w:rsidP="00796E8C">
            <w:pPr>
              <w:tabs>
                <w:tab w:val="decimal" w:pos="456"/>
              </w:tabs>
              <w:jc w:val="both"/>
              <w:rPr>
                <w:sz w:val="22"/>
              </w:rPr>
            </w:pPr>
            <w:r w:rsidRPr="00E80467">
              <w:rPr>
                <w:sz w:val="22"/>
                <w:lang w:val="en-HK"/>
              </w:rPr>
              <w:t>2.7</w:t>
            </w:r>
          </w:p>
        </w:tc>
        <w:tc>
          <w:tcPr>
            <w:tcW w:w="1039" w:type="dxa"/>
            <w:shd w:val="clear" w:color="auto" w:fill="auto"/>
            <w:vAlign w:val="center"/>
          </w:tcPr>
          <w:p w14:paraId="08D5D7F7" w14:textId="4C6800C0" w:rsidR="00796E8C" w:rsidRPr="00E80467" w:rsidRDefault="00796E8C" w:rsidP="00796E8C">
            <w:pPr>
              <w:tabs>
                <w:tab w:val="decimal" w:pos="408"/>
              </w:tabs>
              <w:jc w:val="both"/>
              <w:rPr>
                <w:sz w:val="22"/>
              </w:rPr>
            </w:pPr>
            <w:r w:rsidRPr="00E80467">
              <w:rPr>
                <w:sz w:val="22"/>
                <w:lang w:val="en-HK"/>
              </w:rPr>
              <w:t>1.9</w:t>
            </w:r>
          </w:p>
        </w:tc>
      </w:tr>
      <w:tr w:rsidR="00796E8C" w:rsidRPr="00B426EC" w14:paraId="343C6BBA" w14:textId="77777777" w:rsidTr="000F633F">
        <w:trPr>
          <w:trHeight w:hRule="exact" w:val="260"/>
        </w:trPr>
        <w:tc>
          <w:tcPr>
            <w:tcW w:w="1548" w:type="dxa"/>
            <w:shd w:val="clear" w:color="auto" w:fill="auto"/>
          </w:tcPr>
          <w:p w14:paraId="18283352" w14:textId="74CB4455" w:rsidR="00796E8C" w:rsidRPr="00FB5902" w:rsidRDefault="00796E8C" w:rsidP="00796E8C">
            <w:pPr>
              <w:tabs>
                <w:tab w:val="left" w:pos="615"/>
              </w:tabs>
              <w:spacing w:line="260" w:lineRule="exact"/>
              <w:ind w:left="-120"/>
              <w:rPr>
                <w:color w:val="000000"/>
                <w:sz w:val="22"/>
              </w:rPr>
            </w:pPr>
            <w:r w:rsidRPr="00FB5902">
              <w:rPr>
                <w:color w:val="000000"/>
                <w:sz w:val="22"/>
              </w:rPr>
              <w:t xml:space="preserve">       Q4</w:t>
            </w:r>
          </w:p>
        </w:tc>
        <w:tc>
          <w:tcPr>
            <w:tcW w:w="1200" w:type="dxa"/>
            <w:shd w:val="clear" w:color="auto" w:fill="auto"/>
          </w:tcPr>
          <w:p w14:paraId="59459FD6" w14:textId="0870402C" w:rsidR="00796E8C" w:rsidRPr="00E80467" w:rsidRDefault="00EB1AE7" w:rsidP="00796E8C">
            <w:pPr>
              <w:tabs>
                <w:tab w:val="decimal" w:pos="456"/>
              </w:tabs>
              <w:jc w:val="both"/>
              <w:rPr>
                <w:sz w:val="22"/>
                <w:lang w:val="en-HK"/>
              </w:rPr>
            </w:pPr>
            <w:r w:rsidRPr="00E80467">
              <w:rPr>
                <w:sz w:val="22"/>
                <w:lang w:val="en-HK"/>
              </w:rPr>
              <w:t>*</w:t>
            </w:r>
          </w:p>
        </w:tc>
        <w:tc>
          <w:tcPr>
            <w:tcW w:w="1188" w:type="dxa"/>
            <w:shd w:val="clear" w:color="auto" w:fill="auto"/>
          </w:tcPr>
          <w:p w14:paraId="5F11C6C8" w14:textId="555A9294" w:rsidR="00796E8C" w:rsidRPr="00E80467" w:rsidRDefault="0023658C" w:rsidP="00796E8C">
            <w:pPr>
              <w:tabs>
                <w:tab w:val="decimal" w:pos="456"/>
              </w:tabs>
              <w:jc w:val="both"/>
              <w:rPr>
                <w:sz w:val="22"/>
                <w:lang w:val="en-HK"/>
              </w:rPr>
            </w:pPr>
            <w:r w:rsidRPr="00E80467">
              <w:rPr>
                <w:sz w:val="22"/>
                <w:lang w:val="en-HK"/>
              </w:rPr>
              <w:t>3.</w:t>
            </w:r>
            <w:r w:rsidR="00EB1AE7" w:rsidRPr="00E80467">
              <w:rPr>
                <w:sz w:val="22"/>
                <w:lang w:val="en-HK"/>
              </w:rPr>
              <w:t>4</w:t>
            </w:r>
          </w:p>
        </w:tc>
        <w:tc>
          <w:tcPr>
            <w:tcW w:w="1939" w:type="dxa"/>
            <w:shd w:val="clear" w:color="auto" w:fill="auto"/>
          </w:tcPr>
          <w:p w14:paraId="4803D207" w14:textId="1A1F0B53" w:rsidR="00796E8C" w:rsidRPr="00E80467" w:rsidRDefault="00796E8C" w:rsidP="00796E8C">
            <w:pPr>
              <w:tabs>
                <w:tab w:val="decimal" w:pos="810"/>
              </w:tabs>
              <w:jc w:val="both"/>
              <w:rPr>
                <w:sz w:val="22"/>
              </w:rPr>
            </w:pPr>
            <w:r w:rsidRPr="00E80467">
              <w:rPr>
                <w:sz w:val="22"/>
              </w:rPr>
              <w:t>3.</w:t>
            </w:r>
            <w:r w:rsidR="00EB1AE7" w:rsidRPr="00E80467">
              <w:rPr>
                <w:sz w:val="22"/>
              </w:rPr>
              <w:t>7</w:t>
            </w:r>
          </w:p>
        </w:tc>
        <w:tc>
          <w:tcPr>
            <w:tcW w:w="1073" w:type="dxa"/>
            <w:shd w:val="clear" w:color="auto" w:fill="auto"/>
          </w:tcPr>
          <w:p w14:paraId="559D3B8C" w14:textId="7A0D7622" w:rsidR="00796E8C" w:rsidRPr="00E80467" w:rsidRDefault="00796E8C" w:rsidP="00796E8C">
            <w:pPr>
              <w:tabs>
                <w:tab w:val="decimal" w:pos="456"/>
              </w:tabs>
              <w:jc w:val="both"/>
              <w:rPr>
                <w:sz w:val="22"/>
                <w:lang w:val="en-HK"/>
              </w:rPr>
            </w:pPr>
            <w:r w:rsidRPr="00E80467">
              <w:rPr>
                <w:sz w:val="22"/>
                <w:lang w:val="en-HK"/>
              </w:rPr>
              <w:t>-</w:t>
            </w:r>
            <w:r w:rsidR="0023658C" w:rsidRPr="00E80467">
              <w:rPr>
                <w:sz w:val="22"/>
                <w:lang w:val="en-HK"/>
              </w:rPr>
              <w:t>7.</w:t>
            </w:r>
            <w:r w:rsidR="00EB1AE7" w:rsidRPr="00E80467">
              <w:rPr>
                <w:sz w:val="22"/>
                <w:lang w:val="en-HK"/>
              </w:rPr>
              <w:t>4</w:t>
            </w:r>
          </w:p>
        </w:tc>
        <w:tc>
          <w:tcPr>
            <w:tcW w:w="1080" w:type="dxa"/>
            <w:shd w:val="clear" w:color="auto" w:fill="auto"/>
          </w:tcPr>
          <w:p w14:paraId="0C023E02" w14:textId="7179E82A" w:rsidR="00796E8C" w:rsidRPr="00E80467" w:rsidRDefault="0023658C" w:rsidP="00796E8C">
            <w:pPr>
              <w:tabs>
                <w:tab w:val="decimal" w:pos="456"/>
              </w:tabs>
              <w:jc w:val="both"/>
              <w:rPr>
                <w:sz w:val="22"/>
                <w:lang w:val="en-HK"/>
              </w:rPr>
            </w:pPr>
            <w:r w:rsidRPr="00E80467">
              <w:rPr>
                <w:sz w:val="22"/>
                <w:lang w:val="en-HK"/>
              </w:rPr>
              <w:t>2.</w:t>
            </w:r>
            <w:r w:rsidR="00EB1AE7" w:rsidRPr="00E80467">
              <w:rPr>
                <w:sz w:val="22"/>
                <w:lang w:val="en-HK"/>
              </w:rPr>
              <w:t>6</w:t>
            </w:r>
          </w:p>
        </w:tc>
        <w:tc>
          <w:tcPr>
            <w:tcW w:w="1039" w:type="dxa"/>
            <w:shd w:val="clear" w:color="auto" w:fill="auto"/>
          </w:tcPr>
          <w:p w14:paraId="4D118587" w14:textId="6CCC9029" w:rsidR="00796E8C" w:rsidRPr="00E80467" w:rsidRDefault="00796E8C" w:rsidP="00796E8C">
            <w:pPr>
              <w:tabs>
                <w:tab w:val="decimal" w:pos="408"/>
              </w:tabs>
              <w:jc w:val="both"/>
              <w:rPr>
                <w:sz w:val="22"/>
                <w:lang w:val="en-HK"/>
              </w:rPr>
            </w:pPr>
            <w:r w:rsidRPr="00E80467">
              <w:rPr>
                <w:sz w:val="22"/>
                <w:lang w:val="en-HK"/>
              </w:rPr>
              <w:t>2.</w:t>
            </w:r>
            <w:r w:rsidR="00EB1AE7" w:rsidRPr="00E80467">
              <w:rPr>
                <w:sz w:val="22"/>
                <w:lang w:val="en-HK"/>
              </w:rPr>
              <w:t>9</w:t>
            </w:r>
          </w:p>
        </w:tc>
      </w:tr>
      <w:tr w:rsidR="00796E8C" w:rsidRPr="00B426EC" w14:paraId="5DAC0E4E" w14:textId="77777777" w:rsidTr="000F633F">
        <w:trPr>
          <w:trHeight w:hRule="exact" w:val="260"/>
        </w:trPr>
        <w:tc>
          <w:tcPr>
            <w:tcW w:w="1548" w:type="dxa"/>
            <w:shd w:val="clear" w:color="auto" w:fill="auto"/>
          </w:tcPr>
          <w:p w14:paraId="0CFD96B0" w14:textId="77777777" w:rsidR="00796E8C" w:rsidRPr="00B426EC" w:rsidRDefault="00796E8C" w:rsidP="00796E8C">
            <w:pPr>
              <w:tabs>
                <w:tab w:val="left" w:pos="615"/>
              </w:tabs>
              <w:spacing w:line="260" w:lineRule="exact"/>
              <w:ind w:left="-120"/>
              <w:rPr>
                <w:color w:val="000000"/>
                <w:sz w:val="22"/>
                <w:highlight w:val="lightGray"/>
              </w:rPr>
            </w:pPr>
          </w:p>
        </w:tc>
        <w:tc>
          <w:tcPr>
            <w:tcW w:w="1200" w:type="dxa"/>
            <w:shd w:val="clear" w:color="auto" w:fill="auto"/>
          </w:tcPr>
          <w:p w14:paraId="778AA8CA" w14:textId="77777777" w:rsidR="00796E8C" w:rsidRPr="00B426EC" w:rsidRDefault="00796E8C" w:rsidP="00796E8C">
            <w:pPr>
              <w:tabs>
                <w:tab w:val="decimal" w:pos="456"/>
              </w:tabs>
              <w:jc w:val="both"/>
              <w:rPr>
                <w:sz w:val="22"/>
                <w:highlight w:val="lightGray"/>
                <w:lang w:val="en-HK"/>
              </w:rPr>
            </w:pPr>
          </w:p>
        </w:tc>
        <w:tc>
          <w:tcPr>
            <w:tcW w:w="1188" w:type="dxa"/>
            <w:shd w:val="clear" w:color="auto" w:fill="auto"/>
          </w:tcPr>
          <w:p w14:paraId="1D7A38D5" w14:textId="77777777" w:rsidR="00796E8C" w:rsidRPr="00B426EC" w:rsidRDefault="00796E8C" w:rsidP="00796E8C">
            <w:pPr>
              <w:tabs>
                <w:tab w:val="decimal" w:pos="456"/>
              </w:tabs>
              <w:jc w:val="both"/>
              <w:rPr>
                <w:sz w:val="22"/>
                <w:highlight w:val="lightGray"/>
                <w:lang w:val="en-HK"/>
              </w:rPr>
            </w:pPr>
          </w:p>
        </w:tc>
        <w:tc>
          <w:tcPr>
            <w:tcW w:w="1939" w:type="dxa"/>
            <w:shd w:val="clear" w:color="auto" w:fill="auto"/>
          </w:tcPr>
          <w:p w14:paraId="74E30922" w14:textId="77777777" w:rsidR="00796E8C" w:rsidRPr="00B426EC" w:rsidRDefault="00796E8C" w:rsidP="00796E8C">
            <w:pPr>
              <w:tabs>
                <w:tab w:val="decimal" w:pos="810"/>
              </w:tabs>
              <w:jc w:val="both"/>
              <w:rPr>
                <w:sz w:val="22"/>
                <w:highlight w:val="lightGray"/>
              </w:rPr>
            </w:pPr>
          </w:p>
        </w:tc>
        <w:tc>
          <w:tcPr>
            <w:tcW w:w="1073" w:type="dxa"/>
            <w:shd w:val="clear" w:color="auto" w:fill="auto"/>
          </w:tcPr>
          <w:p w14:paraId="44E261AD" w14:textId="77777777" w:rsidR="00796E8C" w:rsidRPr="00B426EC" w:rsidRDefault="00796E8C" w:rsidP="00796E8C">
            <w:pPr>
              <w:tabs>
                <w:tab w:val="decimal" w:pos="456"/>
              </w:tabs>
              <w:jc w:val="both"/>
              <w:rPr>
                <w:sz w:val="22"/>
                <w:highlight w:val="lightGray"/>
                <w:lang w:val="en-HK"/>
              </w:rPr>
            </w:pPr>
          </w:p>
        </w:tc>
        <w:tc>
          <w:tcPr>
            <w:tcW w:w="1080" w:type="dxa"/>
            <w:shd w:val="clear" w:color="auto" w:fill="auto"/>
          </w:tcPr>
          <w:p w14:paraId="3BC9FB4C" w14:textId="77777777" w:rsidR="00796E8C" w:rsidRPr="00B426EC" w:rsidRDefault="00796E8C" w:rsidP="00796E8C">
            <w:pPr>
              <w:tabs>
                <w:tab w:val="decimal" w:pos="456"/>
              </w:tabs>
              <w:jc w:val="both"/>
              <w:rPr>
                <w:sz w:val="22"/>
                <w:highlight w:val="lightGray"/>
                <w:lang w:val="en-HK"/>
              </w:rPr>
            </w:pPr>
          </w:p>
        </w:tc>
        <w:tc>
          <w:tcPr>
            <w:tcW w:w="1039" w:type="dxa"/>
            <w:shd w:val="clear" w:color="auto" w:fill="auto"/>
          </w:tcPr>
          <w:p w14:paraId="4EBA5718" w14:textId="77777777" w:rsidR="00796E8C" w:rsidRPr="00B426EC" w:rsidRDefault="00796E8C" w:rsidP="00796E8C">
            <w:pPr>
              <w:tabs>
                <w:tab w:val="decimal" w:pos="408"/>
              </w:tabs>
              <w:jc w:val="both"/>
              <w:rPr>
                <w:sz w:val="22"/>
                <w:highlight w:val="lightGray"/>
                <w:lang w:val="en-HK"/>
              </w:rPr>
            </w:pPr>
          </w:p>
        </w:tc>
      </w:tr>
    </w:tbl>
    <w:p w14:paraId="2CADB754" w14:textId="77777777" w:rsidR="00EC4B26" w:rsidRDefault="00EC4B26" w:rsidP="00AD5D90">
      <w:pPr>
        <w:pStyle w:val="a6"/>
        <w:tabs>
          <w:tab w:val="clear" w:pos="783"/>
          <w:tab w:val="left" w:pos="840"/>
        </w:tabs>
        <w:snapToGrid w:val="0"/>
        <w:spacing w:line="240" w:lineRule="auto"/>
        <w:ind w:left="1440" w:right="28" w:hanging="1298"/>
        <w:rPr>
          <w:rFonts w:eastAsia="SimSun"/>
          <w:lang w:eastAsia="zh-CN"/>
        </w:rPr>
      </w:pPr>
      <w:r w:rsidRPr="00AD5D90">
        <w:rPr>
          <w:rFonts w:eastAsia="SimSun"/>
          <w:lang w:eastAsia="zh-CN"/>
        </w:rPr>
        <w:t>Note:</w:t>
      </w:r>
      <w:r w:rsidRPr="00AD5D90">
        <w:rPr>
          <w:color w:val="000000"/>
        </w:rPr>
        <w:tab/>
      </w:r>
      <w:r w:rsidRPr="00AD5D90">
        <w:rPr>
          <w:rFonts w:eastAsia="SimSun"/>
          <w:lang w:eastAsia="zh-CN"/>
        </w:rPr>
        <w:t>(</w:t>
      </w:r>
      <w:r w:rsidRPr="00AD5D90">
        <w:t>*)</w:t>
      </w:r>
      <w:r w:rsidRPr="00AD5D90">
        <w:rPr>
          <w:rFonts w:eastAsia="SimSun"/>
          <w:lang w:eastAsia="zh-CN"/>
        </w:rPr>
        <w:tab/>
        <w:t>Change within ±0.05%.</w:t>
      </w:r>
    </w:p>
    <w:p w14:paraId="1F5EE80F" w14:textId="77777777" w:rsidR="008467B5" w:rsidRDefault="008467B5" w:rsidP="00A26F0A">
      <w:pPr>
        <w:snapToGrid w:val="0"/>
        <w:spacing w:line="280" w:lineRule="exact"/>
        <w:ind w:right="29"/>
        <w:jc w:val="center"/>
        <w:rPr>
          <w:color w:val="000000"/>
        </w:rPr>
      </w:pPr>
    </w:p>
    <w:p w14:paraId="16F9596C" w14:textId="77777777" w:rsidR="008467B5" w:rsidRPr="00E11ACA" w:rsidRDefault="008467B5" w:rsidP="00DE1526">
      <w:r w:rsidRPr="00E11ACA">
        <w:br w:type="page"/>
      </w:r>
    </w:p>
    <w:p w14:paraId="76E85321" w14:textId="6784FFB9" w:rsidR="00DC7824" w:rsidRDefault="003F65C7" w:rsidP="00F0466B">
      <w:pPr>
        <w:spacing w:line="360" w:lineRule="atLeast"/>
      </w:pPr>
      <w:r w:rsidRPr="003F65C7">
        <w:rPr>
          <w:noProof/>
        </w:rPr>
        <w:lastRenderedPageBreak/>
        <w:drawing>
          <wp:inline distT="0" distB="0" distL="0" distR="0" wp14:anchorId="659E901A" wp14:editId="19322654">
            <wp:extent cx="5731510" cy="350901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52D972D4" w14:textId="77777777" w:rsidR="00921C5A" w:rsidRDefault="00921C5A" w:rsidP="00F0466B">
      <w:pPr>
        <w:spacing w:line="360" w:lineRule="atLeast"/>
      </w:pPr>
    </w:p>
    <w:p w14:paraId="49CA2375" w14:textId="62EAB917" w:rsidR="00263E22" w:rsidRPr="003C7BD5" w:rsidRDefault="008D1011" w:rsidP="00F0466B">
      <w:pPr>
        <w:spacing w:line="360" w:lineRule="atLeast"/>
        <w:rPr>
          <w:highlight w:val="lightGray"/>
        </w:rPr>
      </w:pPr>
      <w:r w:rsidRPr="00E80467">
        <w:rPr>
          <w:noProof/>
        </w:rPr>
        <w:drawing>
          <wp:inline distT="0" distB="0" distL="0" distR="0" wp14:anchorId="571C67C0" wp14:editId="5C9AF512">
            <wp:extent cx="5731510" cy="350901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509010"/>
                    </a:xfrm>
                    <a:prstGeom prst="rect">
                      <a:avLst/>
                    </a:prstGeom>
                    <a:noFill/>
                    <a:ln>
                      <a:noFill/>
                    </a:ln>
                  </pic:spPr>
                </pic:pic>
              </a:graphicData>
            </a:graphic>
          </wp:inline>
        </w:drawing>
      </w:r>
    </w:p>
    <w:p w14:paraId="3E592C5E" w14:textId="77777777" w:rsidR="006F7EB6" w:rsidRDefault="006F7EB6">
      <w:pPr>
        <w:widowControl/>
        <w:rPr>
          <w:b/>
          <w:color w:val="000000"/>
          <w:sz w:val="28"/>
        </w:rPr>
      </w:pPr>
      <w:r>
        <w:rPr>
          <w:b/>
          <w:color w:val="000000"/>
          <w:sz w:val="28"/>
        </w:rPr>
        <w:br w:type="page"/>
      </w:r>
    </w:p>
    <w:p w14:paraId="7E07ED55" w14:textId="77777777" w:rsidR="008219AD" w:rsidRPr="00E42285" w:rsidRDefault="00493217">
      <w:pPr>
        <w:snapToGrid w:val="0"/>
        <w:spacing w:before="120" w:after="240" w:line="300" w:lineRule="exact"/>
        <w:jc w:val="both"/>
        <w:rPr>
          <w:b/>
          <w:color w:val="000000"/>
          <w:sz w:val="28"/>
        </w:rPr>
      </w:pPr>
      <w:r w:rsidRPr="00E42285">
        <w:rPr>
          <w:b/>
          <w:color w:val="000000"/>
          <w:sz w:val="28"/>
        </w:rPr>
        <w:lastRenderedPageBreak/>
        <w:t>Output prices</w:t>
      </w:r>
      <w:r w:rsidR="0045530E" w:rsidRPr="00E42285">
        <w:rPr>
          <w:b/>
          <w:color w:val="000000"/>
          <w:sz w:val="28"/>
        </w:rPr>
        <w:t xml:space="preserve"> </w:t>
      </w:r>
    </w:p>
    <w:p w14:paraId="1128D842" w14:textId="0134C735" w:rsidR="003F13CA" w:rsidRPr="00E42285" w:rsidRDefault="00763F88" w:rsidP="00491C31">
      <w:pPr>
        <w:tabs>
          <w:tab w:val="left" w:pos="1276"/>
        </w:tabs>
        <w:overflowPunct w:val="0"/>
        <w:snapToGrid w:val="0"/>
        <w:spacing w:line="360" w:lineRule="atLeast"/>
        <w:ind w:rightChars="5" w:right="12"/>
        <w:jc w:val="both"/>
        <w:rPr>
          <w:sz w:val="28"/>
        </w:rPr>
      </w:pPr>
      <w:r w:rsidRPr="00E42285">
        <w:rPr>
          <w:color w:val="000000"/>
          <w:sz w:val="28"/>
          <w:szCs w:val="28"/>
        </w:rPr>
        <w:t>7</w:t>
      </w:r>
      <w:r w:rsidR="00493217" w:rsidRPr="00E42285">
        <w:rPr>
          <w:color w:val="000000"/>
          <w:sz w:val="28"/>
          <w:szCs w:val="28"/>
        </w:rPr>
        <w:t>.6</w:t>
      </w:r>
      <w:r w:rsidR="00493217" w:rsidRPr="00E42285">
        <w:rPr>
          <w:color w:val="000000"/>
        </w:rPr>
        <w:tab/>
      </w:r>
      <w:r w:rsidR="00A47849" w:rsidRPr="00F3194A">
        <w:rPr>
          <w:sz w:val="28"/>
        </w:rPr>
        <w:t xml:space="preserve">Output prices of various selected sectors, as measured by their corresponding </w:t>
      </w:r>
      <w:r w:rsidR="00A47849" w:rsidRPr="00F3194A">
        <w:rPr>
          <w:i/>
          <w:iCs/>
          <w:sz w:val="28"/>
        </w:rPr>
        <w:t xml:space="preserve">Producer Price </w:t>
      </w:r>
      <w:proofErr w:type="gramStart"/>
      <w:r w:rsidR="00A47849" w:rsidRPr="00F3194A">
        <w:rPr>
          <w:i/>
          <w:iCs/>
          <w:sz w:val="28"/>
        </w:rPr>
        <w:t>Indices</w:t>
      </w:r>
      <w:r w:rsidR="00A47849" w:rsidRPr="00F3194A">
        <w:rPr>
          <w:sz w:val="28"/>
          <w:vertAlign w:val="superscript"/>
        </w:rPr>
        <w:t>(</w:t>
      </w:r>
      <w:proofErr w:type="gramEnd"/>
      <w:r w:rsidR="00C42B8D">
        <w:rPr>
          <w:sz w:val="28"/>
          <w:vertAlign w:val="superscript"/>
        </w:rPr>
        <w:t>3</w:t>
      </w:r>
      <w:r w:rsidR="00A47849" w:rsidRPr="00F3194A">
        <w:rPr>
          <w:sz w:val="28"/>
          <w:vertAlign w:val="superscript"/>
        </w:rPr>
        <w:t>)</w:t>
      </w:r>
      <w:r w:rsidR="00A47849" w:rsidRPr="00F3194A">
        <w:rPr>
          <w:sz w:val="28"/>
        </w:rPr>
        <w:t xml:space="preserve">, </w:t>
      </w:r>
      <w:r w:rsidR="00AA79E1">
        <w:rPr>
          <w:sz w:val="28"/>
        </w:rPr>
        <w:t>exhibited varied movements</w:t>
      </w:r>
      <w:r w:rsidR="00A47849" w:rsidRPr="00F3194A">
        <w:rPr>
          <w:sz w:val="28"/>
        </w:rPr>
        <w:t xml:space="preserve"> in</w:t>
      </w:r>
      <w:r w:rsidR="00A47849">
        <w:rPr>
          <w:sz w:val="28"/>
        </w:rPr>
        <w:t xml:space="preserve"> the</w:t>
      </w:r>
      <w:r w:rsidR="00A47849" w:rsidRPr="00FF0A64">
        <w:rPr>
          <w:sz w:val="28"/>
        </w:rPr>
        <w:t xml:space="preserve"> </w:t>
      </w:r>
      <w:r w:rsidR="00A47849">
        <w:rPr>
          <w:sz w:val="28"/>
        </w:rPr>
        <w:t>first three quarters of 2025, but</w:t>
      </w:r>
      <w:r w:rsidR="001E645C">
        <w:rPr>
          <w:sz w:val="28"/>
        </w:rPr>
        <w:t xml:space="preserve"> still </w:t>
      </w:r>
      <w:r w:rsidR="005936F2">
        <w:rPr>
          <w:sz w:val="28"/>
        </w:rPr>
        <w:t xml:space="preserve">broadly </w:t>
      </w:r>
      <w:r w:rsidR="00646F95">
        <w:rPr>
          <w:sz w:val="28"/>
        </w:rPr>
        <w:t xml:space="preserve">reflected </w:t>
      </w:r>
      <w:r w:rsidR="001E645C">
        <w:rPr>
          <w:sz w:val="28"/>
        </w:rPr>
        <w:t>the</w:t>
      </w:r>
      <w:r w:rsidR="00A47849">
        <w:rPr>
          <w:sz w:val="28"/>
        </w:rPr>
        <w:t xml:space="preserve"> modest inflation </w:t>
      </w:r>
      <w:r w:rsidR="001E645C">
        <w:rPr>
          <w:sz w:val="28"/>
        </w:rPr>
        <w:t>in</w:t>
      </w:r>
      <w:r w:rsidR="00A47849">
        <w:rPr>
          <w:sz w:val="28"/>
        </w:rPr>
        <w:t xml:space="preserve"> the economy</w:t>
      </w:r>
      <w:r w:rsidR="00A47849" w:rsidRPr="00FF0A64">
        <w:rPr>
          <w:sz w:val="28"/>
        </w:rPr>
        <w:t>.</w:t>
      </w:r>
      <w:r w:rsidR="00986889">
        <w:rPr>
          <w:sz w:val="28"/>
        </w:rPr>
        <w:t xml:space="preserve">  </w:t>
      </w:r>
      <w:r w:rsidR="000245AC">
        <w:rPr>
          <w:sz w:val="28"/>
        </w:rPr>
        <w:t xml:space="preserve">Specifically, </w:t>
      </w:r>
      <w:r w:rsidR="00E21B2A" w:rsidRPr="008A3EDB">
        <w:rPr>
          <w:sz w:val="28"/>
        </w:rPr>
        <w:t xml:space="preserve">accommodation services and telecommunications </w:t>
      </w:r>
      <w:r w:rsidR="006847A3">
        <w:rPr>
          <w:sz w:val="28"/>
        </w:rPr>
        <w:t>decreased</w:t>
      </w:r>
      <w:r w:rsidR="00E21B2A" w:rsidRPr="008A3EDB">
        <w:rPr>
          <w:sz w:val="28"/>
        </w:rPr>
        <w:t xml:space="preserve"> modest</w:t>
      </w:r>
      <w:r w:rsidR="006847A3">
        <w:rPr>
          <w:sz w:val="28"/>
        </w:rPr>
        <w:t>ly</w:t>
      </w:r>
      <w:r w:rsidR="00E21B2A" w:rsidRPr="008A3EDB">
        <w:rPr>
          <w:sz w:val="28"/>
        </w:rPr>
        <w:t xml:space="preserve">.  </w:t>
      </w:r>
      <w:r w:rsidR="00FA3A14">
        <w:rPr>
          <w:sz w:val="28"/>
        </w:rPr>
        <w:t>Meanwhile, o</w:t>
      </w:r>
      <w:r w:rsidR="00E21B2A" w:rsidRPr="00897B5D">
        <w:rPr>
          <w:sz w:val="28"/>
        </w:rPr>
        <w:t xml:space="preserve">utput prices for water transport </w:t>
      </w:r>
      <w:r w:rsidR="002E1ADC">
        <w:rPr>
          <w:sz w:val="28"/>
        </w:rPr>
        <w:t>retreated</w:t>
      </w:r>
      <w:r w:rsidR="00CF13F1">
        <w:rPr>
          <w:sz w:val="28"/>
          <w:lang w:val="en-HK"/>
        </w:rPr>
        <w:t xml:space="preserve"> </w:t>
      </w:r>
      <w:r w:rsidR="00F139F6">
        <w:rPr>
          <w:sz w:val="28"/>
          <w:lang w:val="en-HK"/>
        </w:rPr>
        <w:t>throughout 2025</w:t>
      </w:r>
      <w:r w:rsidR="00C51980">
        <w:rPr>
          <w:sz w:val="28"/>
          <w:lang w:val="en-HK"/>
        </w:rPr>
        <w:t xml:space="preserve"> </w:t>
      </w:r>
      <w:r w:rsidR="000127B4">
        <w:rPr>
          <w:sz w:val="28"/>
        </w:rPr>
        <w:t>after the</w:t>
      </w:r>
      <w:r w:rsidR="00737E03">
        <w:rPr>
          <w:sz w:val="28"/>
        </w:rPr>
        <w:t xml:space="preserve"> earlier</w:t>
      </w:r>
      <w:r w:rsidR="000127B4">
        <w:rPr>
          <w:sz w:val="28"/>
        </w:rPr>
        <w:t xml:space="preserve"> spike</w:t>
      </w:r>
      <w:r w:rsidR="00CF13F1">
        <w:rPr>
          <w:sz w:val="28"/>
        </w:rPr>
        <w:t xml:space="preserve"> in prices in</w:t>
      </w:r>
      <w:r w:rsidR="00C51980">
        <w:rPr>
          <w:sz w:val="28"/>
        </w:rPr>
        <w:t xml:space="preserve"> the latter part of</w:t>
      </w:r>
      <w:r w:rsidR="00CF13F1">
        <w:rPr>
          <w:sz w:val="28"/>
        </w:rPr>
        <w:t xml:space="preserve"> </w:t>
      </w:r>
      <w:r w:rsidR="00F139F6">
        <w:rPr>
          <w:sz w:val="28"/>
        </w:rPr>
        <w:t>2024</w:t>
      </w:r>
      <w:r w:rsidR="00CF13F1">
        <w:rPr>
          <w:sz w:val="28"/>
        </w:rPr>
        <w:t xml:space="preserve">, </w:t>
      </w:r>
      <w:r w:rsidR="00C51980">
        <w:rPr>
          <w:sz w:val="28"/>
        </w:rPr>
        <w:t xml:space="preserve">as </w:t>
      </w:r>
      <w:r w:rsidR="00CF13F1" w:rsidRPr="00CF13F1">
        <w:rPr>
          <w:sz w:val="28"/>
        </w:rPr>
        <w:t>disruptions to global shipping routes</w:t>
      </w:r>
      <w:r w:rsidR="00C51980">
        <w:rPr>
          <w:sz w:val="28"/>
        </w:rPr>
        <w:t xml:space="preserve"> due to</w:t>
      </w:r>
      <w:r w:rsidR="00CF13F1" w:rsidRPr="00CF13F1">
        <w:rPr>
          <w:sz w:val="28"/>
        </w:rPr>
        <w:t xml:space="preserve"> geopolitical tensions</w:t>
      </w:r>
      <w:r w:rsidR="00C51980">
        <w:rPr>
          <w:sz w:val="28"/>
        </w:rPr>
        <w:t xml:space="preserve"> eased partially</w:t>
      </w:r>
      <w:r w:rsidR="00E21B2A" w:rsidRPr="00881107">
        <w:rPr>
          <w:sz w:val="28"/>
        </w:rPr>
        <w:t>.</w:t>
      </w:r>
      <w:r w:rsidR="00E21B2A" w:rsidRPr="00B10482">
        <w:rPr>
          <w:sz w:val="28"/>
        </w:rPr>
        <w:t xml:space="preserve">  </w:t>
      </w:r>
      <w:r w:rsidR="00E21B2A" w:rsidRPr="00696A5B">
        <w:rPr>
          <w:sz w:val="28"/>
        </w:rPr>
        <w:t xml:space="preserve">Output prices for air transport </w:t>
      </w:r>
      <w:r w:rsidR="00696A5B">
        <w:rPr>
          <w:sz w:val="28"/>
        </w:rPr>
        <w:t xml:space="preserve">continued to </w:t>
      </w:r>
      <w:r w:rsidR="00DF2A84">
        <w:rPr>
          <w:sz w:val="28"/>
        </w:rPr>
        <w:t>decrease,</w:t>
      </w:r>
      <w:r w:rsidR="00E21B2A" w:rsidRPr="002A1565">
        <w:rPr>
          <w:sz w:val="28"/>
        </w:rPr>
        <w:t xml:space="preserve"> </w:t>
      </w:r>
      <w:r w:rsidR="00C81316" w:rsidRPr="00784870">
        <w:rPr>
          <w:sz w:val="28"/>
        </w:rPr>
        <w:t>reflecting</w:t>
      </w:r>
      <w:r w:rsidR="00E21B2A" w:rsidRPr="00784870">
        <w:rPr>
          <w:sz w:val="28"/>
        </w:rPr>
        <w:t xml:space="preserve"> the </w:t>
      </w:r>
      <w:r w:rsidR="00DF2A84" w:rsidRPr="00784870">
        <w:rPr>
          <w:sz w:val="28"/>
        </w:rPr>
        <w:t xml:space="preserve">fall </w:t>
      </w:r>
      <w:r w:rsidR="00C81316" w:rsidRPr="00784870">
        <w:rPr>
          <w:sz w:val="28"/>
        </w:rPr>
        <w:t>in</w:t>
      </w:r>
      <w:r w:rsidR="00E21B2A" w:rsidRPr="00784870">
        <w:rPr>
          <w:sz w:val="28"/>
        </w:rPr>
        <w:t xml:space="preserve"> </w:t>
      </w:r>
      <w:r w:rsidR="002A1565" w:rsidRPr="00784870">
        <w:rPr>
          <w:sz w:val="28"/>
        </w:rPr>
        <w:t xml:space="preserve">airline </w:t>
      </w:r>
      <w:r w:rsidR="00C81316" w:rsidRPr="00784870">
        <w:rPr>
          <w:sz w:val="28"/>
        </w:rPr>
        <w:t>fares amid</w:t>
      </w:r>
      <w:r w:rsidR="00DF2A84" w:rsidRPr="00784870">
        <w:rPr>
          <w:sz w:val="28"/>
        </w:rPr>
        <w:t xml:space="preserve"> keen</w:t>
      </w:r>
      <w:r w:rsidR="00C81316" w:rsidRPr="00784870">
        <w:rPr>
          <w:sz w:val="28"/>
        </w:rPr>
        <w:t xml:space="preserve"> competition</w:t>
      </w:r>
      <w:r w:rsidR="00E21B2A" w:rsidRPr="002A1565">
        <w:rPr>
          <w:sz w:val="28"/>
        </w:rPr>
        <w:t>.</w:t>
      </w:r>
      <w:r w:rsidR="00E21B2A" w:rsidRPr="006847A3">
        <w:rPr>
          <w:sz w:val="28"/>
        </w:rPr>
        <w:t xml:space="preserve">  </w:t>
      </w:r>
      <w:r w:rsidR="00842BD6">
        <w:rPr>
          <w:sz w:val="28"/>
        </w:rPr>
        <w:t>Separately</w:t>
      </w:r>
      <w:r w:rsidR="00E21B2A" w:rsidRPr="006847A3">
        <w:rPr>
          <w:sz w:val="28"/>
        </w:rPr>
        <w:t xml:space="preserve">, output prices of courier services and land transport </w:t>
      </w:r>
      <w:r w:rsidR="000E386F">
        <w:rPr>
          <w:sz w:val="28"/>
        </w:rPr>
        <w:t>recorded</w:t>
      </w:r>
      <w:r w:rsidR="000E386F" w:rsidRPr="006847A3">
        <w:rPr>
          <w:sz w:val="28"/>
        </w:rPr>
        <w:t xml:space="preserve"> </w:t>
      </w:r>
      <w:r w:rsidR="006847A3" w:rsidRPr="006847A3">
        <w:rPr>
          <w:sz w:val="28"/>
        </w:rPr>
        <w:t>further modest increases</w:t>
      </w:r>
      <w:r w:rsidR="00E21B2A" w:rsidRPr="006847A3">
        <w:rPr>
          <w:sz w:val="28"/>
        </w:rPr>
        <w:t>.</w:t>
      </w:r>
      <w:r w:rsidR="00C51980">
        <w:rPr>
          <w:sz w:val="28"/>
        </w:rPr>
        <w:t xml:space="preserve">  As for output prices of manufacturing, the acceleration was </w:t>
      </w:r>
      <w:r w:rsidR="00186E32">
        <w:rPr>
          <w:sz w:val="28"/>
        </w:rPr>
        <w:t xml:space="preserve">mainly </w:t>
      </w:r>
      <w:r w:rsidR="00C51980">
        <w:rPr>
          <w:sz w:val="28"/>
        </w:rPr>
        <w:t xml:space="preserve">due </w:t>
      </w:r>
      <w:r w:rsidR="00373848">
        <w:rPr>
          <w:sz w:val="28"/>
        </w:rPr>
        <w:t xml:space="preserve">to a </w:t>
      </w:r>
      <w:r w:rsidR="00C51980">
        <w:rPr>
          <w:sz w:val="28"/>
        </w:rPr>
        <w:t>pick</w:t>
      </w:r>
      <w:r w:rsidR="00311CF7">
        <w:rPr>
          <w:sz w:val="28"/>
        </w:rPr>
        <w:noBreakHyphen/>
      </w:r>
      <w:r w:rsidR="00C51980">
        <w:rPr>
          <w:sz w:val="28"/>
        </w:rPr>
        <w:t>up in output prices of metal, computer, electronic and optical products, machinery and equipment, conceivably</w:t>
      </w:r>
      <w:r w:rsidR="007C199D">
        <w:rPr>
          <w:sz w:val="28"/>
        </w:rPr>
        <w:t xml:space="preserve"> arising from </w:t>
      </w:r>
      <w:r w:rsidR="00C51980">
        <w:rPr>
          <w:sz w:val="28"/>
        </w:rPr>
        <w:t xml:space="preserve">a strong demand for relevant products.  </w:t>
      </w:r>
    </w:p>
    <w:p w14:paraId="66FD118C" w14:textId="77777777" w:rsidR="007A0945" w:rsidRPr="003C7BD5" w:rsidRDefault="007A0945" w:rsidP="00491C31">
      <w:pPr>
        <w:tabs>
          <w:tab w:val="left" w:pos="1276"/>
        </w:tabs>
        <w:overflowPunct w:val="0"/>
        <w:snapToGrid w:val="0"/>
        <w:spacing w:line="360" w:lineRule="atLeast"/>
        <w:ind w:rightChars="5" w:right="12"/>
        <w:jc w:val="both"/>
        <w:rPr>
          <w:sz w:val="28"/>
          <w:highlight w:val="lightGray"/>
        </w:rPr>
      </w:pPr>
    </w:p>
    <w:p w14:paraId="622DE7E4" w14:textId="77777777" w:rsidR="00380A08" w:rsidRPr="00CE140A" w:rsidRDefault="00D26D00" w:rsidP="00CF59D4">
      <w:pPr>
        <w:tabs>
          <w:tab w:val="left" w:pos="1080"/>
          <w:tab w:val="left" w:pos="1944"/>
        </w:tabs>
        <w:snapToGrid w:val="0"/>
        <w:ind w:right="26"/>
        <w:jc w:val="center"/>
        <w:rPr>
          <w:rFonts w:eastAsia="SimSun"/>
          <w:b/>
          <w:color w:val="000000"/>
          <w:sz w:val="28"/>
          <w:lang w:eastAsia="zh-CN"/>
        </w:rPr>
      </w:pPr>
      <w:r w:rsidRPr="00CE140A">
        <w:rPr>
          <w:b/>
          <w:color w:val="000000"/>
          <w:sz w:val="28"/>
        </w:rPr>
        <w:t xml:space="preserve">Table </w:t>
      </w:r>
      <w:proofErr w:type="gramStart"/>
      <w:r w:rsidRPr="00CE140A">
        <w:rPr>
          <w:b/>
          <w:color w:val="000000"/>
          <w:sz w:val="28"/>
        </w:rPr>
        <w:t>7</w:t>
      </w:r>
      <w:r w:rsidR="00380A08" w:rsidRPr="00CE140A">
        <w:rPr>
          <w:b/>
          <w:color w:val="000000"/>
          <w:sz w:val="28"/>
        </w:rPr>
        <w:t>.4 :</w:t>
      </w:r>
      <w:proofErr w:type="gramEnd"/>
      <w:r w:rsidR="00380A08" w:rsidRPr="00CE140A">
        <w:rPr>
          <w:b/>
          <w:color w:val="000000"/>
          <w:sz w:val="28"/>
        </w:rPr>
        <w:t xml:space="preserve"> Producer Price Indices for the manufacturing</w:t>
      </w:r>
      <w:r w:rsidR="00380A08" w:rsidRPr="00CE140A">
        <w:rPr>
          <w:rFonts w:eastAsia="SimSun"/>
          <w:b/>
          <w:color w:val="000000"/>
          <w:sz w:val="28"/>
          <w:lang w:eastAsia="zh-CN"/>
        </w:rPr>
        <w:t xml:space="preserve"> sector</w:t>
      </w:r>
    </w:p>
    <w:p w14:paraId="1625EE8C" w14:textId="77777777" w:rsidR="00380A08" w:rsidRPr="00CE140A" w:rsidRDefault="00380A08" w:rsidP="00380A08">
      <w:pPr>
        <w:pStyle w:val="8"/>
        <w:tabs>
          <w:tab w:val="clear" w:pos="990"/>
          <w:tab w:val="clear" w:pos="1296"/>
          <w:tab w:val="clear" w:pos="1872"/>
          <w:tab w:val="clear" w:pos="2790"/>
        </w:tabs>
        <w:snapToGrid w:val="0"/>
        <w:spacing w:line="280" w:lineRule="exact"/>
        <w:ind w:right="-154"/>
        <w:jc w:val="center"/>
        <w:rPr>
          <w:color w:val="000000"/>
        </w:rPr>
      </w:pPr>
      <w:r w:rsidRPr="00CE140A">
        <w:rPr>
          <w:color w:val="000000"/>
        </w:rPr>
        <w:t>and selected service sectors</w:t>
      </w:r>
    </w:p>
    <w:p w14:paraId="483D26BC" w14:textId="77777777" w:rsidR="00380A08" w:rsidRPr="00CE140A" w:rsidRDefault="00380A08" w:rsidP="00380A08">
      <w:pPr>
        <w:pStyle w:val="8"/>
        <w:tabs>
          <w:tab w:val="clear" w:pos="990"/>
          <w:tab w:val="clear" w:pos="1296"/>
          <w:tab w:val="clear" w:pos="1872"/>
          <w:tab w:val="clear" w:pos="2790"/>
        </w:tabs>
        <w:snapToGrid w:val="0"/>
        <w:spacing w:line="280" w:lineRule="exact"/>
        <w:ind w:right="-154"/>
        <w:jc w:val="center"/>
        <w:rPr>
          <w:color w:val="000000"/>
          <w:sz w:val="24"/>
        </w:rPr>
      </w:pPr>
      <w:r w:rsidRPr="00CE140A">
        <w:rPr>
          <w:color w:val="000000"/>
          <w:sz w:val="24"/>
        </w:rPr>
        <w:t>(year-on-year rate of change (%))</w:t>
      </w:r>
    </w:p>
    <w:p w14:paraId="6D03C4C6" w14:textId="3572006A" w:rsidR="002D5292" w:rsidRPr="00283DB1" w:rsidRDefault="002D5292" w:rsidP="00F17D67">
      <w:pPr>
        <w:pStyle w:val="a1"/>
        <w:jc w:val="center"/>
        <w:rPr>
          <w:highlight w:val="lightGray"/>
        </w:rPr>
      </w:pPr>
    </w:p>
    <w:tbl>
      <w:tblPr>
        <w:tblW w:w="10370" w:type="dxa"/>
        <w:jc w:val="center"/>
        <w:tblLayout w:type="fixed"/>
        <w:tblCellMar>
          <w:left w:w="33" w:type="dxa"/>
          <w:right w:w="33" w:type="dxa"/>
        </w:tblCellMar>
        <w:tblLook w:val="04A0" w:firstRow="1" w:lastRow="0" w:firstColumn="1" w:lastColumn="0" w:noHBand="0" w:noVBand="1"/>
      </w:tblPr>
      <w:tblGrid>
        <w:gridCol w:w="2539"/>
        <w:gridCol w:w="885"/>
        <w:gridCol w:w="872"/>
        <w:gridCol w:w="872"/>
        <w:gridCol w:w="872"/>
        <w:gridCol w:w="866"/>
        <w:gridCol w:w="6"/>
        <w:gridCol w:w="872"/>
        <w:gridCol w:w="872"/>
        <w:gridCol w:w="878"/>
        <w:gridCol w:w="836"/>
      </w:tblGrid>
      <w:tr w:rsidR="00BD05DF" w:rsidRPr="00283DB1" w14:paraId="28288785" w14:textId="77777777" w:rsidTr="00C73BA0">
        <w:trPr>
          <w:cantSplit/>
          <w:trHeight w:val="486"/>
          <w:jc w:val="center"/>
        </w:trPr>
        <w:tc>
          <w:tcPr>
            <w:tcW w:w="2539" w:type="dxa"/>
          </w:tcPr>
          <w:p w14:paraId="44A0CEE6" w14:textId="77777777" w:rsidR="00BD05DF" w:rsidRPr="00CE140A" w:rsidRDefault="00BD05DF" w:rsidP="000F633F">
            <w:pPr>
              <w:tabs>
                <w:tab w:val="left" w:pos="990"/>
                <w:tab w:val="left" w:pos="3780"/>
                <w:tab w:val="left" w:pos="7650"/>
              </w:tabs>
              <w:spacing w:line="240" w:lineRule="exact"/>
              <w:jc w:val="both"/>
              <w:rPr>
                <w:color w:val="000000"/>
                <w:sz w:val="22"/>
              </w:rPr>
            </w:pPr>
          </w:p>
        </w:tc>
        <w:tc>
          <w:tcPr>
            <w:tcW w:w="4367" w:type="dxa"/>
            <w:gridSpan w:val="5"/>
          </w:tcPr>
          <w:p w14:paraId="682E27D7" w14:textId="055C97C2" w:rsidR="00BD05DF" w:rsidRPr="00CE140A" w:rsidRDefault="00CE140A" w:rsidP="000F633F">
            <w:pPr>
              <w:snapToGrid w:val="0"/>
              <w:spacing w:line="240" w:lineRule="exact"/>
              <w:jc w:val="center"/>
              <w:rPr>
                <w:color w:val="000000"/>
                <w:sz w:val="22"/>
                <w:u w:val="single"/>
              </w:rPr>
            </w:pPr>
            <w:r w:rsidRPr="00CE140A">
              <w:rPr>
                <w:color w:val="000000"/>
                <w:sz w:val="22"/>
                <w:u w:val="single"/>
              </w:rPr>
              <w:t>2024</w:t>
            </w:r>
          </w:p>
        </w:tc>
        <w:tc>
          <w:tcPr>
            <w:tcW w:w="3464" w:type="dxa"/>
            <w:gridSpan w:val="5"/>
          </w:tcPr>
          <w:p w14:paraId="4DBB5E96" w14:textId="7D431E95" w:rsidR="00BD05DF" w:rsidRPr="00CE140A" w:rsidRDefault="00BD05DF" w:rsidP="000F633F">
            <w:pPr>
              <w:snapToGrid w:val="0"/>
              <w:spacing w:line="240" w:lineRule="exact"/>
              <w:jc w:val="center"/>
              <w:rPr>
                <w:color w:val="000000"/>
                <w:sz w:val="22"/>
                <w:u w:val="single"/>
              </w:rPr>
            </w:pPr>
            <w:r w:rsidRPr="00CE140A">
              <w:rPr>
                <w:color w:val="000000"/>
                <w:sz w:val="22"/>
                <w:u w:val="single"/>
              </w:rPr>
              <w:t>202</w:t>
            </w:r>
            <w:r w:rsidR="00CE140A" w:rsidRPr="00CE140A">
              <w:rPr>
                <w:color w:val="000000"/>
                <w:sz w:val="22"/>
                <w:u w:val="single"/>
              </w:rPr>
              <w:t>5</w:t>
            </w:r>
          </w:p>
        </w:tc>
      </w:tr>
      <w:tr w:rsidR="00BD05DF" w:rsidRPr="00283DB1" w14:paraId="5E81DB79" w14:textId="77777777" w:rsidTr="0030765B">
        <w:trPr>
          <w:cantSplit/>
          <w:trHeight w:val="220"/>
          <w:jc w:val="center"/>
        </w:trPr>
        <w:tc>
          <w:tcPr>
            <w:tcW w:w="2539" w:type="dxa"/>
          </w:tcPr>
          <w:p w14:paraId="35E3C9CA" w14:textId="77777777" w:rsidR="00BD05DF" w:rsidRPr="00CE140A" w:rsidRDefault="00BD05DF" w:rsidP="00BD05DF">
            <w:pPr>
              <w:tabs>
                <w:tab w:val="left" w:pos="990"/>
                <w:tab w:val="left" w:pos="3780"/>
                <w:tab w:val="left" w:pos="7650"/>
              </w:tabs>
              <w:spacing w:line="240" w:lineRule="exact"/>
              <w:jc w:val="both"/>
              <w:rPr>
                <w:color w:val="000000"/>
                <w:sz w:val="22"/>
                <w:u w:val="single"/>
              </w:rPr>
            </w:pPr>
            <w:r w:rsidRPr="00CE140A">
              <w:rPr>
                <w:color w:val="000000"/>
                <w:sz w:val="22"/>
                <w:u w:val="single"/>
              </w:rPr>
              <w:t>Industry group</w:t>
            </w:r>
          </w:p>
          <w:p w14:paraId="7EC1275E" w14:textId="77777777" w:rsidR="00BD05DF" w:rsidRPr="00CE140A" w:rsidRDefault="00BD05DF" w:rsidP="00BD05DF">
            <w:pPr>
              <w:tabs>
                <w:tab w:val="left" w:pos="990"/>
                <w:tab w:val="left" w:pos="3780"/>
                <w:tab w:val="left" w:pos="7650"/>
              </w:tabs>
              <w:spacing w:line="240" w:lineRule="exact"/>
              <w:jc w:val="both"/>
              <w:rPr>
                <w:color w:val="000000"/>
                <w:sz w:val="22"/>
              </w:rPr>
            </w:pPr>
          </w:p>
        </w:tc>
        <w:tc>
          <w:tcPr>
            <w:tcW w:w="885" w:type="dxa"/>
          </w:tcPr>
          <w:p w14:paraId="53102AF2"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rPr>
              <w:t>Annual</w:t>
            </w:r>
          </w:p>
        </w:tc>
        <w:tc>
          <w:tcPr>
            <w:tcW w:w="872" w:type="dxa"/>
          </w:tcPr>
          <w:p w14:paraId="2E4C7209"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Q1</w:t>
            </w:r>
          </w:p>
        </w:tc>
        <w:tc>
          <w:tcPr>
            <w:tcW w:w="872" w:type="dxa"/>
          </w:tcPr>
          <w:p w14:paraId="45BFA13B"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Q2</w:t>
            </w:r>
          </w:p>
        </w:tc>
        <w:tc>
          <w:tcPr>
            <w:tcW w:w="872" w:type="dxa"/>
          </w:tcPr>
          <w:p w14:paraId="639925BB"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Q3</w:t>
            </w:r>
          </w:p>
        </w:tc>
        <w:tc>
          <w:tcPr>
            <w:tcW w:w="872" w:type="dxa"/>
            <w:gridSpan w:val="2"/>
          </w:tcPr>
          <w:p w14:paraId="054953D9"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Q4</w:t>
            </w:r>
          </w:p>
        </w:tc>
        <w:tc>
          <w:tcPr>
            <w:tcW w:w="872" w:type="dxa"/>
          </w:tcPr>
          <w:p w14:paraId="6922684C"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Q1-Q3</w:t>
            </w:r>
          </w:p>
        </w:tc>
        <w:tc>
          <w:tcPr>
            <w:tcW w:w="872" w:type="dxa"/>
          </w:tcPr>
          <w:p w14:paraId="68081BDA"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Q1</w:t>
            </w:r>
          </w:p>
        </w:tc>
        <w:tc>
          <w:tcPr>
            <w:tcW w:w="878" w:type="dxa"/>
          </w:tcPr>
          <w:p w14:paraId="1A2157C9"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Q2</w:t>
            </w:r>
          </w:p>
        </w:tc>
        <w:tc>
          <w:tcPr>
            <w:tcW w:w="836" w:type="dxa"/>
          </w:tcPr>
          <w:p w14:paraId="0C31687B" w14:textId="77777777" w:rsidR="00BD05DF" w:rsidRPr="00CE140A" w:rsidRDefault="00BD05DF" w:rsidP="00BD05DF">
            <w:pPr>
              <w:tabs>
                <w:tab w:val="decimal" w:pos="384"/>
              </w:tabs>
              <w:snapToGrid w:val="0"/>
              <w:spacing w:line="240" w:lineRule="exact"/>
              <w:jc w:val="center"/>
              <w:rPr>
                <w:color w:val="000000"/>
                <w:sz w:val="22"/>
                <w:u w:val="single"/>
                <w:lang w:eastAsia="zh-HK"/>
              </w:rPr>
            </w:pPr>
            <w:r w:rsidRPr="00CE140A">
              <w:rPr>
                <w:color w:val="000000"/>
                <w:sz w:val="22"/>
                <w:u w:val="single"/>
                <w:lang w:eastAsia="zh-HK"/>
              </w:rPr>
              <w:t>Q3</w:t>
            </w:r>
          </w:p>
        </w:tc>
      </w:tr>
      <w:tr w:rsidR="00051796" w:rsidRPr="00283DB1" w14:paraId="13E133FB" w14:textId="77777777" w:rsidTr="0030765B">
        <w:trPr>
          <w:cantSplit/>
          <w:trHeight w:val="220"/>
          <w:jc w:val="center"/>
        </w:trPr>
        <w:tc>
          <w:tcPr>
            <w:tcW w:w="2539" w:type="dxa"/>
          </w:tcPr>
          <w:p w14:paraId="36CD91EA" w14:textId="77777777" w:rsidR="00051796" w:rsidRPr="00CE140A" w:rsidRDefault="00051796" w:rsidP="00051796">
            <w:pPr>
              <w:tabs>
                <w:tab w:val="left" w:pos="990"/>
                <w:tab w:val="left" w:pos="3780"/>
                <w:tab w:val="left" w:pos="7650"/>
              </w:tabs>
              <w:spacing w:line="240" w:lineRule="exact"/>
              <w:jc w:val="both"/>
              <w:rPr>
                <w:color w:val="000000"/>
                <w:sz w:val="22"/>
              </w:rPr>
            </w:pPr>
            <w:r w:rsidRPr="00CE140A">
              <w:rPr>
                <w:color w:val="000000"/>
                <w:sz w:val="22"/>
              </w:rPr>
              <w:t>Manufacturing</w:t>
            </w:r>
          </w:p>
          <w:p w14:paraId="07639980" w14:textId="77777777" w:rsidR="00051796" w:rsidRPr="00CE140A" w:rsidRDefault="00051796" w:rsidP="00051796">
            <w:pPr>
              <w:tabs>
                <w:tab w:val="left" w:pos="990"/>
                <w:tab w:val="left" w:pos="3780"/>
                <w:tab w:val="left" w:pos="7650"/>
              </w:tabs>
              <w:spacing w:line="240" w:lineRule="exact"/>
              <w:jc w:val="both"/>
              <w:rPr>
                <w:color w:val="000000"/>
                <w:sz w:val="22"/>
              </w:rPr>
            </w:pPr>
          </w:p>
        </w:tc>
        <w:tc>
          <w:tcPr>
            <w:tcW w:w="885" w:type="dxa"/>
          </w:tcPr>
          <w:p w14:paraId="13046EA9" w14:textId="6877E080" w:rsidR="00051796" w:rsidRPr="00283DB1" w:rsidRDefault="00051796" w:rsidP="00051796">
            <w:pPr>
              <w:tabs>
                <w:tab w:val="decimal" w:pos="356"/>
              </w:tabs>
              <w:snapToGrid w:val="0"/>
              <w:spacing w:line="240" w:lineRule="exact"/>
              <w:ind w:right="151"/>
              <w:jc w:val="center"/>
              <w:rPr>
                <w:color w:val="000000"/>
                <w:sz w:val="22"/>
                <w:highlight w:val="lightGray"/>
              </w:rPr>
            </w:pPr>
            <w:r w:rsidRPr="00500728">
              <w:rPr>
                <w:color w:val="000000"/>
                <w:sz w:val="22"/>
              </w:rPr>
              <w:t>2.9</w:t>
            </w:r>
          </w:p>
        </w:tc>
        <w:tc>
          <w:tcPr>
            <w:tcW w:w="872" w:type="dxa"/>
          </w:tcPr>
          <w:p w14:paraId="2C1614D9" w14:textId="626AC9BA" w:rsidR="00051796" w:rsidRPr="00283DB1" w:rsidRDefault="00051796" w:rsidP="00051796">
            <w:pPr>
              <w:tabs>
                <w:tab w:val="decimal" w:pos="408"/>
              </w:tabs>
              <w:snapToGrid w:val="0"/>
              <w:spacing w:line="240" w:lineRule="exact"/>
              <w:ind w:right="151"/>
              <w:jc w:val="center"/>
              <w:rPr>
                <w:color w:val="000000"/>
                <w:sz w:val="22"/>
                <w:highlight w:val="lightGray"/>
              </w:rPr>
            </w:pPr>
            <w:r>
              <w:rPr>
                <w:color w:val="000000"/>
                <w:sz w:val="22"/>
              </w:rPr>
              <w:t>1.2</w:t>
            </w:r>
          </w:p>
        </w:tc>
        <w:tc>
          <w:tcPr>
            <w:tcW w:w="872" w:type="dxa"/>
          </w:tcPr>
          <w:p w14:paraId="662A9F4C" w14:textId="18ABA788" w:rsidR="00051796" w:rsidRPr="00283DB1" w:rsidRDefault="00051796" w:rsidP="00051796">
            <w:pPr>
              <w:tabs>
                <w:tab w:val="decimal" w:pos="356"/>
              </w:tabs>
              <w:snapToGrid w:val="0"/>
              <w:spacing w:line="240" w:lineRule="exact"/>
              <w:ind w:right="151"/>
              <w:jc w:val="center"/>
              <w:rPr>
                <w:color w:val="000000"/>
                <w:sz w:val="22"/>
                <w:highlight w:val="lightGray"/>
              </w:rPr>
            </w:pPr>
            <w:r w:rsidRPr="008A0566">
              <w:rPr>
                <w:color w:val="000000"/>
                <w:sz w:val="22"/>
              </w:rPr>
              <w:t>3.</w:t>
            </w:r>
            <w:r>
              <w:rPr>
                <w:color w:val="000000"/>
                <w:sz w:val="22"/>
              </w:rPr>
              <w:t>1</w:t>
            </w:r>
          </w:p>
        </w:tc>
        <w:tc>
          <w:tcPr>
            <w:tcW w:w="872" w:type="dxa"/>
          </w:tcPr>
          <w:p w14:paraId="0C2E17FB" w14:textId="15BCBEEB" w:rsidR="00051796" w:rsidRPr="00283DB1" w:rsidRDefault="00051796" w:rsidP="00051796">
            <w:pPr>
              <w:tabs>
                <w:tab w:val="decimal" w:pos="356"/>
              </w:tabs>
              <w:snapToGrid w:val="0"/>
              <w:spacing w:line="240" w:lineRule="exact"/>
              <w:ind w:right="151"/>
              <w:jc w:val="center"/>
              <w:rPr>
                <w:color w:val="000000"/>
                <w:sz w:val="22"/>
                <w:highlight w:val="lightGray"/>
              </w:rPr>
            </w:pPr>
            <w:r w:rsidRPr="008A0566">
              <w:rPr>
                <w:color w:val="000000"/>
                <w:sz w:val="22"/>
              </w:rPr>
              <w:t>3.</w:t>
            </w:r>
            <w:r>
              <w:rPr>
                <w:color w:val="000000"/>
                <w:sz w:val="22"/>
              </w:rPr>
              <w:t>2</w:t>
            </w:r>
          </w:p>
        </w:tc>
        <w:tc>
          <w:tcPr>
            <w:tcW w:w="872" w:type="dxa"/>
            <w:gridSpan w:val="2"/>
          </w:tcPr>
          <w:p w14:paraId="5F5AA4D7" w14:textId="43472C53" w:rsidR="00051796" w:rsidRPr="00283DB1" w:rsidRDefault="00051796" w:rsidP="00051796">
            <w:pPr>
              <w:tabs>
                <w:tab w:val="decimal" w:pos="356"/>
              </w:tabs>
              <w:snapToGrid w:val="0"/>
              <w:spacing w:line="240" w:lineRule="exact"/>
              <w:ind w:right="151"/>
              <w:jc w:val="center"/>
              <w:rPr>
                <w:color w:val="000000"/>
                <w:sz w:val="22"/>
                <w:highlight w:val="lightGray"/>
              </w:rPr>
            </w:pPr>
            <w:r w:rsidRPr="00860E86">
              <w:rPr>
                <w:color w:val="000000"/>
                <w:sz w:val="22"/>
              </w:rPr>
              <w:t>4.</w:t>
            </w:r>
            <w:r w:rsidRPr="006842EB">
              <w:rPr>
                <w:color w:val="000000"/>
                <w:sz w:val="22"/>
              </w:rPr>
              <w:t>1</w:t>
            </w:r>
          </w:p>
        </w:tc>
        <w:tc>
          <w:tcPr>
            <w:tcW w:w="872" w:type="dxa"/>
          </w:tcPr>
          <w:p w14:paraId="3372AFD6" w14:textId="0C12EEDE" w:rsidR="00051796" w:rsidRPr="00283DB1" w:rsidRDefault="00171E18" w:rsidP="00051796">
            <w:pPr>
              <w:tabs>
                <w:tab w:val="decimal" w:pos="356"/>
              </w:tabs>
              <w:snapToGrid w:val="0"/>
              <w:spacing w:line="240" w:lineRule="exact"/>
              <w:ind w:right="151"/>
              <w:jc w:val="center"/>
              <w:rPr>
                <w:color w:val="000000"/>
                <w:sz w:val="22"/>
                <w:highlight w:val="lightGray"/>
              </w:rPr>
            </w:pPr>
            <w:r w:rsidRPr="00171E18">
              <w:rPr>
                <w:color w:val="000000"/>
                <w:sz w:val="22"/>
              </w:rPr>
              <w:t>5</w:t>
            </w:r>
            <w:r w:rsidR="00051796" w:rsidRPr="00171E18">
              <w:rPr>
                <w:color w:val="000000"/>
                <w:sz w:val="22"/>
              </w:rPr>
              <w:t>.5</w:t>
            </w:r>
          </w:p>
        </w:tc>
        <w:tc>
          <w:tcPr>
            <w:tcW w:w="872" w:type="dxa"/>
          </w:tcPr>
          <w:p w14:paraId="51D07584" w14:textId="6ECAF094" w:rsidR="00051796" w:rsidRPr="00283DB1" w:rsidRDefault="00051796" w:rsidP="00051796">
            <w:pPr>
              <w:tabs>
                <w:tab w:val="decimal" w:pos="356"/>
              </w:tabs>
              <w:snapToGrid w:val="0"/>
              <w:spacing w:line="240" w:lineRule="exact"/>
              <w:ind w:right="151"/>
              <w:jc w:val="center"/>
              <w:rPr>
                <w:color w:val="000000"/>
                <w:sz w:val="22"/>
                <w:highlight w:val="lightGray"/>
              </w:rPr>
            </w:pPr>
            <w:r w:rsidRPr="00162A51">
              <w:rPr>
                <w:color w:val="000000"/>
                <w:sz w:val="22"/>
              </w:rPr>
              <w:t>4.8</w:t>
            </w:r>
          </w:p>
        </w:tc>
        <w:tc>
          <w:tcPr>
            <w:tcW w:w="878" w:type="dxa"/>
          </w:tcPr>
          <w:p w14:paraId="45391B73" w14:textId="0C902E7D" w:rsidR="00051796" w:rsidRPr="00283DB1" w:rsidRDefault="00051796" w:rsidP="00051796">
            <w:pPr>
              <w:tabs>
                <w:tab w:val="decimal" w:pos="356"/>
              </w:tabs>
              <w:snapToGrid w:val="0"/>
              <w:spacing w:line="240" w:lineRule="exact"/>
              <w:ind w:right="151"/>
              <w:jc w:val="center"/>
              <w:rPr>
                <w:color w:val="000000"/>
                <w:sz w:val="22"/>
                <w:highlight w:val="lightGray"/>
              </w:rPr>
            </w:pPr>
            <w:r w:rsidRPr="00E34363">
              <w:rPr>
                <w:color w:val="000000"/>
                <w:sz w:val="22"/>
              </w:rPr>
              <w:t>4.0</w:t>
            </w:r>
          </w:p>
        </w:tc>
        <w:tc>
          <w:tcPr>
            <w:tcW w:w="836" w:type="dxa"/>
          </w:tcPr>
          <w:p w14:paraId="3ADEE418" w14:textId="3130A1BE" w:rsidR="00051796" w:rsidRPr="00283DB1" w:rsidRDefault="00171E18" w:rsidP="00051796">
            <w:pPr>
              <w:tabs>
                <w:tab w:val="decimal" w:pos="356"/>
              </w:tabs>
              <w:snapToGrid w:val="0"/>
              <w:spacing w:line="240" w:lineRule="exact"/>
              <w:ind w:right="151"/>
              <w:jc w:val="center"/>
              <w:rPr>
                <w:color w:val="000000"/>
                <w:sz w:val="22"/>
                <w:highlight w:val="lightGray"/>
              </w:rPr>
            </w:pPr>
            <w:r w:rsidRPr="00171E18">
              <w:rPr>
                <w:color w:val="000000"/>
                <w:sz w:val="22"/>
              </w:rPr>
              <w:t>7.7</w:t>
            </w:r>
          </w:p>
        </w:tc>
      </w:tr>
      <w:tr w:rsidR="00051796" w:rsidRPr="00283DB1" w14:paraId="4311CADC" w14:textId="77777777" w:rsidTr="0030765B">
        <w:trPr>
          <w:cantSplit/>
          <w:trHeight w:val="220"/>
          <w:jc w:val="center"/>
        </w:trPr>
        <w:tc>
          <w:tcPr>
            <w:tcW w:w="2539" w:type="dxa"/>
          </w:tcPr>
          <w:p w14:paraId="4193CDB2" w14:textId="77777777" w:rsidR="00051796" w:rsidRPr="00CE140A" w:rsidRDefault="00051796" w:rsidP="00051796">
            <w:pPr>
              <w:tabs>
                <w:tab w:val="left" w:pos="990"/>
                <w:tab w:val="left" w:pos="3780"/>
                <w:tab w:val="left" w:pos="7650"/>
              </w:tabs>
              <w:spacing w:line="240" w:lineRule="exact"/>
              <w:jc w:val="both"/>
              <w:rPr>
                <w:color w:val="000000"/>
                <w:sz w:val="22"/>
                <w:vertAlign w:val="superscript"/>
              </w:rPr>
            </w:pPr>
            <w:r w:rsidRPr="00CE140A">
              <w:rPr>
                <w:color w:val="000000"/>
                <w:sz w:val="22"/>
              </w:rPr>
              <w:t>Selected service sectors</w:t>
            </w:r>
          </w:p>
          <w:p w14:paraId="5E46F144" w14:textId="77777777" w:rsidR="00051796" w:rsidRPr="00CE140A" w:rsidRDefault="00051796" w:rsidP="00051796">
            <w:pPr>
              <w:tabs>
                <w:tab w:val="left" w:pos="990"/>
                <w:tab w:val="left" w:pos="3780"/>
                <w:tab w:val="left" w:pos="7650"/>
              </w:tabs>
              <w:spacing w:line="240" w:lineRule="exact"/>
              <w:jc w:val="both"/>
              <w:rPr>
                <w:color w:val="000000"/>
                <w:sz w:val="22"/>
              </w:rPr>
            </w:pPr>
          </w:p>
        </w:tc>
        <w:tc>
          <w:tcPr>
            <w:tcW w:w="885" w:type="dxa"/>
          </w:tcPr>
          <w:p w14:paraId="62A2A21B"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c>
          <w:tcPr>
            <w:tcW w:w="872" w:type="dxa"/>
          </w:tcPr>
          <w:p w14:paraId="1431CEF0" w14:textId="77777777" w:rsidR="00051796" w:rsidRPr="00283DB1" w:rsidRDefault="00051796" w:rsidP="00051796">
            <w:pPr>
              <w:tabs>
                <w:tab w:val="decimal" w:pos="408"/>
              </w:tabs>
              <w:snapToGrid w:val="0"/>
              <w:spacing w:line="240" w:lineRule="exact"/>
              <w:ind w:right="151"/>
              <w:jc w:val="center"/>
              <w:rPr>
                <w:color w:val="000000"/>
                <w:sz w:val="22"/>
                <w:highlight w:val="lightGray"/>
              </w:rPr>
            </w:pPr>
          </w:p>
        </w:tc>
        <w:tc>
          <w:tcPr>
            <w:tcW w:w="872" w:type="dxa"/>
          </w:tcPr>
          <w:p w14:paraId="55DC7A98"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c>
          <w:tcPr>
            <w:tcW w:w="872" w:type="dxa"/>
          </w:tcPr>
          <w:p w14:paraId="0657F5E9"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c>
          <w:tcPr>
            <w:tcW w:w="872" w:type="dxa"/>
            <w:gridSpan w:val="2"/>
          </w:tcPr>
          <w:p w14:paraId="77819334"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c>
          <w:tcPr>
            <w:tcW w:w="872" w:type="dxa"/>
          </w:tcPr>
          <w:p w14:paraId="40F92E7F"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c>
          <w:tcPr>
            <w:tcW w:w="872" w:type="dxa"/>
          </w:tcPr>
          <w:p w14:paraId="32799AAD"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c>
          <w:tcPr>
            <w:tcW w:w="878" w:type="dxa"/>
          </w:tcPr>
          <w:p w14:paraId="7E2F9ED5"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c>
          <w:tcPr>
            <w:tcW w:w="836" w:type="dxa"/>
          </w:tcPr>
          <w:p w14:paraId="03ED563B" w14:textId="77777777" w:rsidR="00051796" w:rsidRPr="00283DB1" w:rsidRDefault="00051796" w:rsidP="00051796">
            <w:pPr>
              <w:tabs>
                <w:tab w:val="decimal" w:pos="356"/>
              </w:tabs>
              <w:snapToGrid w:val="0"/>
              <w:spacing w:line="240" w:lineRule="exact"/>
              <w:ind w:right="151"/>
              <w:jc w:val="center"/>
              <w:rPr>
                <w:color w:val="000000"/>
                <w:sz w:val="22"/>
                <w:highlight w:val="lightGray"/>
              </w:rPr>
            </w:pPr>
          </w:p>
        </w:tc>
      </w:tr>
      <w:tr w:rsidR="009B3356" w:rsidRPr="00283DB1" w14:paraId="5CEA5A46" w14:textId="77777777" w:rsidTr="0030765B">
        <w:trPr>
          <w:cantSplit/>
          <w:trHeight w:val="467"/>
          <w:jc w:val="center"/>
        </w:trPr>
        <w:tc>
          <w:tcPr>
            <w:tcW w:w="2539" w:type="dxa"/>
          </w:tcPr>
          <w:p w14:paraId="1CA020F5" w14:textId="77777777" w:rsidR="009B3356" w:rsidRPr="00CE140A" w:rsidRDefault="009B3356" w:rsidP="009B3356">
            <w:pPr>
              <w:tabs>
                <w:tab w:val="left" w:pos="245"/>
                <w:tab w:val="left" w:pos="327"/>
                <w:tab w:val="left" w:pos="990"/>
                <w:tab w:val="left" w:pos="3780"/>
                <w:tab w:val="left" w:pos="7650"/>
              </w:tabs>
              <w:spacing w:line="240" w:lineRule="exact"/>
              <w:ind w:left="446" w:hanging="240"/>
              <w:rPr>
                <w:color w:val="000000"/>
                <w:sz w:val="22"/>
              </w:rPr>
            </w:pPr>
            <w:r w:rsidRPr="00CE140A">
              <w:rPr>
                <w:color w:val="000000"/>
                <w:sz w:val="22"/>
              </w:rPr>
              <w:t>Accommodation services</w:t>
            </w:r>
          </w:p>
        </w:tc>
        <w:tc>
          <w:tcPr>
            <w:tcW w:w="885" w:type="dxa"/>
          </w:tcPr>
          <w:p w14:paraId="461D11F9" w14:textId="65905EB6"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-1.8</w:t>
            </w:r>
          </w:p>
        </w:tc>
        <w:tc>
          <w:tcPr>
            <w:tcW w:w="872" w:type="dxa"/>
          </w:tcPr>
          <w:p w14:paraId="6447556C" w14:textId="6782871B" w:rsidR="009B3356" w:rsidRPr="00283DB1" w:rsidRDefault="009B3356" w:rsidP="009B3356">
            <w:pPr>
              <w:tabs>
                <w:tab w:val="decimal" w:pos="408"/>
              </w:tabs>
              <w:snapToGrid w:val="0"/>
              <w:spacing w:line="240" w:lineRule="exact"/>
              <w:ind w:right="151"/>
              <w:jc w:val="center"/>
              <w:rPr>
                <w:color w:val="000000"/>
                <w:sz w:val="22"/>
                <w:highlight w:val="lightGray"/>
              </w:rPr>
            </w:pPr>
            <w:r>
              <w:rPr>
                <w:color w:val="000000"/>
                <w:sz w:val="22"/>
              </w:rPr>
              <w:t>12.3</w:t>
            </w:r>
          </w:p>
        </w:tc>
        <w:tc>
          <w:tcPr>
            <w:tcW w:w="872" w:type="dxa"/>
          </w:tcPr>
          <w:p w14:paraId="1FA4F384" w14:textId="541C6089" w:rsidR="009B3356" w:rsidRPr="00283DB1" w:rsidRDefault="009B3356" w:rsidP="009B3356">
            <w:pPr>
              <w:tabs>
                <w:tab w:val="decimal" w:pos="356"/>
              </w:tabs>
              <w:snapToGrid w:val="0"/>
              <w:spacing w:line="240" w:lineRule="exact"/>
              <w:ind w:right="151"/>
              <w:jc w:val="center"/>
              <w:rPr>
                <w:color w:val="000000"/>
                <w:sz w:val="22"/>
                <w:highlight w:val="lightGray"/>
              </w:rPr>
            </w:pPr>
            <w:r w:rsidRPr="008A0566">
              <w:rPr>
                <w:color w:val="000000"/>
                <w:sz w:val="22"/>
              </w:rPr>
              <w:t>-6.</w:t>
            </w:r>
            <w:r>
              <w:rPr>
                <w:color w:val="000000"/>
                <w:sz w:val="22"/>
              </w:rPr>
              <w:t>1</w:t>
            </w:r>
          </w:p>
        </w:tc>
        <w:tc>
          <w:tcPr>
            <w:tcW w:w="872" w:type="dxa"/>
          </w:tcPr>
          <w:p w14:paraId="161EDC48" w14:textId="0B752572" w:rsidR="009B3356" w:rsidRPr="00283DB1" w:rsidRDefault="009B3356" w:rsidP="009B3356">
            <w:pPr>
              <w:tabs>
                <w:tab w:val="decimal" w:pos="356"/>
              </w:tabs>
              <w:snapToGrid w:val="0"/>
              <w:spacing w:line="240" w:lineRule="exact"/>
              <w:ind w:right="151"/>
              <w:jc w:val="center"/>
              <w:rPr>
                <w:color w:val="000000"/>
                <w:sz w:val="22"/>
                <w:highlight w:val="lightGray"/>
              </w:rPr>
            </w:pPr>
            <w:r>
              <w:rPr>
                <w:color w:val="000000"/>
                <w:sz w:val="22"/>
              </w:rPr>
              <w:t>-8.4</w:t>
            </w:r>
          </w:p>
        </w:tc>
        <w:tc>
          <w:tcPr>
            <w:tcW w:w="872" w:type="dxa"/>
            <w:gridSpan w:val="2"/>
            <w:shd w:val="clear" w:color="auto" w:fill="auto"/>
          </w:tcPr>
          <w:p w14:paraId="38F57B04" w14:textId="7809E557" w:rsidR="009B3356" w:rsidRPr="00283DB1" w:rsidRDefault="009B3356" w:rsidP="009B3356">
            <w:pPr>
              <w:tabs>
                <w:tab w:val="decimal" w:pos="356"/>
              </w:tabs>
              <w:snapToGrid w:val="0"/>
              <w:spacing w:line="240" w:lineRule="exact"/>
              <w:ind w:right="151"/>
              <w:jc w:val="center"/>
              <w:rPr>
                <w:color w:val="000000"/>
                <w:sz w:val="22"/>
                <w:highlight w:val="lightGray"/>
              </w:rPr>
            </w:pPr>
            <w:r w:rsidRPr="00860E86">
              <w:rPr>
                <w:color w:val="000000"/>
                <w:sz w:val="22"/>
              </w:rPr>
              <w:t>-3.</w:t>
            </w:r>
            <w:r w:rsidRPr="006842EB">
              <w:rPr>
                <w:color w:val="000000"/>
                <w:sz w:val="22"/>
              </w:rPr>
              <w:t>1</w:t>
            </w:r>
          </w:p>
        </w:tc>
        <w:tc>
          <w:tcPr>
            <w:tcW w:w="872" w:type="dxa"/>
          </w:tcPr>
          <w:p w14:paraId="3C7D1F85" w14:textId="7186A544" w:rsidR="009B3356" w:rsidRPr="00283DB1" w:rsidRDefault="009B3356" w:rsidP="009B3356">
            <w:pPr>
              <w:tabs>
                <w:tab w:val="decimal" w:pos="356"/>
              </w:tabs>
              <w:snapToGrid w:val="0"/>
              <w:spacing w:line="240" w:lineRule="exact"/>
              <w:ind w:right="151"/>
              <w:jc w:val="center"/>
              <w:rPr>
                <w:color w:val="000000"/>
                <w:sz w:val="22"/>
                <w:highlight w:val="lightGray"/>
              </w:rPr>
            </w:pPr>
            <w:r w:rsidRPr="00BE42C1">
              <w:rPr>
                <w:color w:val="000000"/>
                <w:sz w:val="22"/>
              </w:rPr>
              <w:t>-1.</w:t>
            </w:r>
            <w:r>
              <w:rPr>
                <w:color w:val="000000"/>
                <w:sz w:val="22"/>
              </w:rPr>
              <w:t>8</w:t>
            </w:r>
          </w:p>
        </w:tc>
        <w:tc>
          <w:tcPr>
            <w:tcW w:w="872" w:type="dxa"/>
          </w:tcPr>
          <w:p w14:paraId="272F0DB4" w14:textId="6B129AAE" w:rsidR="009B3356" w:rsidRPr="00283DB1" w:rsidRDefault="009B3356" w:rsidP="009B3356">
            <w:pPr>
              <w:tabs>
                <w:tab w:val="decimal" w:pos="356"/>
              </w:tabs>
              <w:snapToGrid w:val="0"/>
              <w:spacing w:line="240" w:lineRule="exact"/>
              <w:ind w:right="151"/>
              <w:jc w:val="center"/>
              <w:rPr>
                <w:color w:val="000000"/>
                <w:sz w:val="22"/>
                <w:highlight w:val="lightGray"/>
              </w:rPr>
            </w:pPr>
            <w:r w:rsidRPr="00162A51">
              <w:rPr>
                <w:color w:val="000000"/>
                <w:sz w:val="22"/>
              </w:rPr>
              <w:t>-3.3</w:t>
            </w:r>
          </w:p>
        </w:tc>
        <w:tc>
          <w:tcPr>
            <w:tcW w:w="878" w:type="dxa"/>
          </w:tcPr>
          <w:p w14:paraId="532D8ACE" w14:textId="755428F2" w:rsidR="009B3356" w:rsidRPr="00283DB1" w:rsidRDefault="009B3356" w:rsidP="009B3356">
            <w:pPr>
              <w:tabs>
                <w:tab w:val="decimal" w:pos="356"/>
              </w:tabs>
              <w:snapToGrid w:val="0"/>
              <w:spacing w:line="240" w:lineRule="exact"/>
              <w:ind w:right="151"/>
              <w:jc w:val="center"/>
              <w:rPr>
                <w:color w:val="000000"/>
                <w:sz w:val="22"/>
                <w:highlight w:val="lightGray"/>
              </w:rPr>
            </w:pPr>
            <w:r w:rsidRPr="00B85438">
              <w:rPr>
                <w:color w:val="000000"/>
                <w:sz w:val="22"/>
              </w:rPr>
              <w:t>-</w:t>
            </w:r>
            <w:r w:rsidRPr="00E34363">
              <w:rPr>
                <w:color w:val="000000"/>
                <w:sz w:val="22"/>
              </w:rPr>
              <w:t>1.</w:t>
            </w:r>
            <w:r w:rsidRPr="00B85438">
              <w:rPr>
                <w:color w:val="000000"/>
                <w:sz w:val="22"/>
              </w:rPr>
              <w:t>9</w:t>
            </w:r>
          </w:p>
        </w:tc>
        <w:tc>
          <w:tcPr>
            <w:tcW w:w="836" w:type="dxa"/>
          </w:tcPr>
          <w:p w14:paraId="1532E791" w14:textId="557F1BD6" w:rsidR="009B3356" w:rsidRPr="00283DB1" w:rsidRDefault="009B3356" w:rsidP="009B3356">
            <w:pPr>
              <w:tabs>
                <w:tab w:val="decimal" w:pos="356"/>
              </w:tabs>
              <w:snapToGrid w:val="0"/>
              <w:spacing w:line="240" w:lineRule="exact"/>
              <w:ind w:right="151"/>
              <w:jc w:val="center"/>
              <w:rPr>
                <w:color w:val="000000"/>
                <w:sz w:val="22"/>
                <w:highlight w:val="lightGray"/>
              </w:rPr>
            </w:pPr>
            <w:r w:rsidRPr="00EA0905">
              <w:rPr>
                <w:color w:val="000000"/>
                <w:sz w:val="22"/>
              </w:rPr>
              <w:t>-0.</w:t>
            </w:r>
            <w:r>
              <w:rPr>
                <w:color w:val="000000"/>
                <w:sz w:val="22"/>
              </w:rPr>
              <w:t>2</w:t>
            </w:r>
          </w:p>
        </w:tc>
      </w:tr>
      <w:tr w:rsidR="009B3356" w:rsidRPr="00283DB1" w14:paraId="6973AEE1" w14:textId="77777777" w:rsidTr="0030765B">
        <w:trPr>
          <w:cantSplit/>
          <w:trHeight w:val="220"/>
          <w:jc w:val="center"/>
        </w:trPr>
        <w:tc>
          <w:tcPr>
            <w:tcW w:w="2539" w:type="dxa"/>
          </w:tcPr>
          <w:p w14:paraId="25961CE7"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CE140A">
              <w:rPr>
                <w:color w:val="000000"/>
                <w:sz w:val="22"/>
              </w:rPr>
              <w:t>Land transport</w:t>
            </w:r>
          </w:p>
          <w:p w14:paraId="0ADF8BDC"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14:paraId="3D052467" w14:textId="392BF030"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1.5</w:t>
            </w:r>
          </w:p>
        </w:tc>
        <w:tc>
          <w:tcPr>
            <w:tcW w:w="872" w:type="dxa"/>
          </w:tcPr>
          <w:p w14:paraId="09526714" w14:textId="4FC1F82E" w:rsidR="009B3356" w:rsidRPr="00283DB1" w:rsidRDefault="009B3356" w:rsidP="009B3356">
            <w:pPr>
              <w:tabs>
                <w:tab w:val="decimal" w:pos="408"/>
              </w:tabs>
              <w:snapToGrid w:val="0"/>
              <w:spacing w:line="240" w:lineRule="exact"/>
              <w:ind w:right="151"/>
              <w:jc w:val="center"/>
              <w:rPr>
                <w:color w:val="000000"/>
                <w:sz w:val="22"/>
                <w:highlight w:val="lightGray"/>
              </w:rPr>
            </w:pPr>
            <w:r>
              <w:rPr>
                <w:color w:val="000000"/>
                <w:sz w:val="22"/>
              </w:rPr>
              <w:t>2.8</w:t>
            </w:r>
          </w:p>
        </w:tc>
        <w:tc>
          <w:tcPr>
            <w:tcW w:w="872" w:type="dxa"/>
          </w:tcPr>
          <w:p w14:paraId="39490DB5" w14:textId="39A69F40" w:rsidR="009B3356" w:rsidRPr="00283DB1" w:rsidRDefault="009B3356" w:rsidP="009B3356">
            <w:pPr>
              <w:tabs>
                <w:tab w:val="decimal" w:pos="356"/>
              </w:tabs>
              <w:snapToGrid w:val="0"/>
              <w:spacing w:line="240" w:lineRule="exact"/>
              <w:ind w:right="151"/>
              <w:jc w:val="center"/>
              <w:rPr>
                <w:color w:val="000000"/>
                <w:sz w:val="22"/>
                <w:highlight w:val="lightGray"/>
              </w:rPr>
            </w:pPr>
            <w:r w:rsidRPr="008A0566">
              <w:rPr>
                <w:color w:val="000000"/>
                <w:sz w:val="22"/>
              </w:rPr>
              <w:t>1.8</w:t>
            </w:r>
          </w:p>
        </w:tc>
        <w:tc>
          <w:tcPr>
            <w:tcW w:w="872" w:type="dxa"/>
          </w:tcPr>
          <w:p w14:paraId="429FAF5F" w14:textId="2EB1CDD9" w:rsidR="009B3356" w:rsidRPr="00283DB1" w:rsidRDefault="009B3356" w:rsidP="009B3356">
            <w:pPr>
              <w:tabs>
                <w:tab w:val="decimal" w:pos="356"/>
              </w:tabs>
              <w:snapToGrid w:val="0"/>
              <w:spacing w:line="240" w:lineRule="exact"/>
              <w:ind w:right="151"/>
              <w:jc w:val="center"/>
              <w:rPr>
                <w:color w:val="000000"/>
                <w:sz w:val="22"/>
                <w:highlight w:val="lightGray"/>
              </w:rPr>
            </w:pPr>
            <w:r>
              <w:rPr>
                <w:color w:val="000000"/>
                <w:sz w:val="22"/>
              </w:rPr>
              <w:t>0.8</w:t>
            </w:r>
          </w:p>
        </w:tc>
        <w:tc>
          <w:tcPr>
            <w:tcW w:w="872" w:type="dxa"/>
            <w:gridSpan w:val="2"/>
            <w:shd w:val="clear" w:color="auto" w:fill="auto"/>
          </w:tcPr>
          <w:p w14:paraId="0317A875" w14:textId="16831EED"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0.7</w:t>
            </w:r>
          </w:p>
        </w:tc>
        <w:tc>
          <w:tcPr>
            <w:tcW w:w="872" w:type="dxa"/>
          </w:tcPr>
          <w:p w14:paraId="3DA634EB" w14:textId="37B5591C" w:rsidR="009B3356" w:rsidRPr="00283DB1" w:rsidRDefault="009B3356" w:rsidP="009B3356">
            <w:pPr>
              <w:tabs>
                <w:tab w:val="decimal" w:pos="356"/>
              </w:tabs>
              <w:snapToGrid w:val="0"/>
              <w:spacing w:line="240" w:lineRule="exact"/>
              <w:ind w:right="151"/>
              <w:jc w:val="center"/>
              <w:rPr>
                <w:color w:val="000000"/>
                <w:sz w:val="22"/>
                <w:highlight w:val="lightGray"/>
              </w:rPr>
            </w:pPr>
            <w:r w:rsidRPr="00BE42C1">
              <w:rPr>
                <w:color w:val="000000"/>
                <w:sz w:val="22"/>
              </w:rPr>
              <w:t>1.3</w:t>
            </w:r>
          </w:p>
        </w:tc>
        <w:tc>
          <w:tcPr>
            <w:tcW w:w="872" w:type="dxa"/>
          </w:tcPr>
          <w:p w14:paraId="2C48FFDB" w14:textId="00355539" w:rsidR="009B3356" w:rsidRPr="00283DB1" w:rsidRDefault="009B3356" w:rsidP="009B3356">
            <w:pPr>
              <w:tabs>
                <w:tab w:val="decimal" w:pos="356"/>
              </w:tabs>
              <w:snapToGrid w:val="0"/>
              <w:spacing w:line="240" w:lineRule="exact"/>
              <w:ind w:right="151"/>
              <w:jc w:val="center"/>
              <w:rPr>
                <w:color w:val="000000"/>
                <w:sz w:val="22"/>
                <w:highlight w:val="lightGray"/>
              </w:rPr>
            </w:pPr>
            <w:r w:rsidRPr="00162A51">
              <w:rPr>
                <w:color w:val="000000"/>
                <w:sz w:val="22"/>
              </w:rPr>
              <w:t>1.0</w:t>
            </w:r>
          </w:p>
        </w:tc>
        <w:tc>
          <w:tcPr>
            <w:tcW w:w="878" w:type="dxa"/>
          </w:tcPr>
          <w:p w14:paraId="078C2EEE" w14:textId="0B24DC55" w:rsidR="009B3356" w:rsidRPr="00283DB1" w:rsidRDefault="009B3356" w:rsidP="009B3356">
            <w:pPr>
              <w:tabs>
                <w:tab w:val="decimal" w:pos="356"/>
              </w:tabs>
              <w:snapToGrid w:val="0"/>
              <w:spacing w:line="240" w:lineRule="exact"/>
              <w:ind w:right="151"/>
              <w:jc w:val="center"/>
              <w:rPr>
                <w:color w:val="000000"/>
                <w:sz w:val="22"/>
                <w:highlight w:val="lightGray"/>
              </w:rPr>
            </w:pPr>
            <w:r w:rsidRPr="00E34363">
              <w:rPr>
                <w:color w:val="000000"/>
                <w:sz w:val="22"/>
              </w:rPr>
              <w:t>1.5</w:t>
            </w:r>
          </w:p>
        </w:tc>
        <w:tc>
          <w:tcPr>
            <w:tcW w:w="836" w:type="dxa"/>
          </w:tcPr>
          <w:p w14:paraId="27F1270C" w14:textId="54EC81E8" w:rsidR="009B3356" w:rsidRPr="00283DB1" w:rsidRDefault="009B3356" w:rsidP="009B3356">
            <w:pPr>
              <w:tabs>
                <w:tab w:val="decimal" w:pos="356"/>
              </w:tabs>
              <w:snapToGrid w:val="0"/>
              <w:spacing w:line="240" w:lineRule="exact"/>
              <w:ind w:right="151"/>
              <w:jc w:val="center"/>
              <w:rPr>
                <w:color w:val="000000"/>
                <w:sz w:val="22"/>
                <w:highlight w:val="lightGray"/>
              </w:rPr>
            </w:pPr>
            <w:r w:rsidRPr="00EA0905">
              <w:rPr>
                <w:color w:val="000000"/>
                <w:sz w:val="22"/>
              </w:rPr>
              <w:t>1.3</w:t>
            </w:r>
          </w:p>
        </w:tc>
      </w:tr>
      <w:tr w:rsidR="009B3356" w:rsidRPr="00283DB1" w14:paraId="50DBD569" w14:textId="77777777" w:rsidTr="0030765B">
        <w:trPr>
          <w:cantSplit/>
          <w:trHeight w:val="220"/>
          <w:jc w:val="center"/>
        </w:trPr>
        <w:tc>
          <w:tcPr>
            <w:tcW w:w="2539" w:type="dxa"/>
          </w:tcPr>
          <w:p w14:paraId="1608DE6F"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CE140A">
              <w:rPr>
                <w:color w:val="000000"/>
                <w:sz w:val="22"/>
              </w:rPr>
              <w:t>Water transport</w:t>
            </w:r>
          </w:p>
          <w:p w14:paraId="6D4A02FE"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14:paraId="4B61ACBB" w14:textId="04502F62"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17.2</w:t>
            </w:r>
          </w:p>
        </w:tc>
        <w:tc>
          <w:tcPr>
            <w:tcW w:w="872" w:type="dxa"/>
          </w:tcPr>
          <w:p w14:paraId="7D2C4F7B" w14:textId="2AAA76F5" w:rsidR="009B3356" w:rsidRPr="00283DB1" w:rsidRDefault="009B3356" w:rsidP="009B3356">
            <w:pPr>
              <w:tabs>
                <w:tab w:val="decimal" w:pos="408"/>
              </w:tabs>
              <w:snapToGrid w:val="0"/>
              <w:spacing w:line="240" w:lineRule="exact"/>
              <w:ind w:right="151"/>
              <w:jc w:val="center"/>
              <w:rPr>
                <w:color w:val="000000"/>
                <w:sz w:val="22"/>
                <w:highlight w:val="lightGray"/>
              </w:rPr>
            </w:pPr>
            <w:r>
              <w:rPr>
                <w:color w:val="000000"/>
                <w:sz w:val="22"/>
              </w:rPr>
              <w:t>-5.6</w:t>
            </w:r>
          </w:p>
        </w:tc>
        <w:tc>
          <w:tcPr>
            <w:tcW w:w="872" w:type="dxa"/>
          </w:tcPr>
          <w:p w14:paraId="27F221D0" w14:textId="387DBD6C" w:rsidR="009B3356" w:rsidRPr="00283DB1" w:rsidRDefault="009B3356" w:rsidP="009B3356">
            <w:pPr>
              <w:tabs>
                <w:tab w:val="decimal" w:pos="356"/>
              </w:tabs>
              <w:snapToGrid w:val="0"/>
              <w:spacing w:line="240" w:lineRule="exact"/>
              <w:ind w:right="151"/>
              <w:jc w:val="center"/>
              <w:rPr>
                <w:color w:val="000000"/>
                <w:sz w:val="22"/>
                <w:highlight w:val="lightGray"/>
              </w:rPr>
            </w:pPr>
            <w:r w:rsidRPr="008A0566">
              <w:rPr>
                <w:color w:val="000000"/>
                <w:sz w:val="22"/>
              </w:rPr>
              <w:t>7.2</w:t>
            </w:r>
          </w:p>
        </w:tc>
        <w:tc>
          <w:tcPr>
            <w:tcW w:w="872" w:type="dxa"/>
          </w:tcPr>
          <w:p w14:paraId="0F07F36B" w14:textId="7251C151" w:rsidR="009B3356" w:rsidRPr="00283DB1" w:rsidRDefault="009B3356" w:rsidP="009B3356">
            <w:pPr>
              <w:tabs>
                <w:tab w:val="decimal" w:pos="356"/>
              </w:tabs>
              <w:snapToGrid w:val="0"/>
              <w:spacing w:line="240" w:lineRule="exact"/>
              <w:ind w:right="151"/>
              <w:jc w:val="center"/>
              <w:rPr>
                <w:color w:val="000000"/>
                <w:sz w:val="22"/>
                <w:highlight w:val="lightGray"/>
              </w:rPr>
            </w:pPr>
            <w:r>
              <w:rPr>
                <w:color w:val="000000"/>
                <w:sz w:val="22"/>
              </w:rPr>
              <w:t>37.6</w:t>
            </w:r>
          </w:p>
        </w:tc>
        <w:tc>
          <w:tcPr>
            <w:tcW w:w="872" w:type="dxa"/>
            <w:gridSpan w:val="2"/>
            <w:shd w:val="clear" w:color="auto" w:fill="auto"/>
          </w:tcPr>
          <w:p w14:paraId="3F1214F5" w14:textId="4C0C27E3"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34.5</w:t>
            </w:r>
          </w:p>
        </w:tc>
        <w:tc>
          <w:tcPr>
            <w:tcW w:w="872" w:type="dxa"/>
          </w:tcPr>
          <w:p w14:paraId="33BAC09D" w14:textId="180A600B" w:rsidR="009B3356" w:rsidRPr="00283DB1" w:rsidRDefault="009B3356" w:rsidP="009B3356">
            <w:pPr>
              <w:tabs>
                <w:tab w:val="decimal" w:pos="356"/>
              </w:tabs>
              <w:snapToGrid w:val="0"/>
              <w:spacing w:line="240" w:lineRule="exact"/>
              <w:ind w:right="151"/>
              <w:jc w:val="center"/>
              <w:rPr>
                <w:color w:val="000000"/>
                <w:sz w:val="22"/>
                <w:highlight w:val="lightGray"/>
              </w:rPr>
            </w:pPr>
            <w:r w:rsidRPr="00BE42C1">
              <w:rPr>
                <w:color w:val="000000"/>
                <w:sz w:val="22"/>
              </w:rPr>
              <w:t>-7.6</w:t>
            </w:r>
          </w:p>
        </w:tc>
        <w:tc>
          <w:tcPr>
            <w:tcW w:w="872" w:type="dxa"/>
          </w:tcPr>
          <w:p w14:paraId="1E7C1710" w14:textId="3C84A69E" w:rsidR="009B3356" w:rsidRPr="00283DB1" w:rsidRDefault="009B3356" w:rsidP="009B3356">
            <w:pPr>
              <w:tabs>
                <w:tab w:val="decimal" w:pos="356"/>
              </w:tabs>
              <w:snapToGrid w:val="0"/>
              <w:spacing w:line="240" w:lineRule="exact"/>
              <w:ind w:right="151"/>
              <w:jc w:val="center"/>
              <w:rPr>
                <w:color w:val="000000"/>
                <w:sz w:val="22"/>
                <w:highlight w:val="lightGray"/>
              </w:rPr>
            </w:pPr>
            <w:r w:rsidRPr="00162A51">
              <w:rPr>
                <w:color w:val="000000"/>
                <w:sz w:val="22"/>
              </w:rPr>
              <w:t>5.4</w:t>
            </w:r>
          </w:p>
        </w:tc>
        <w:tc>
          <w:tcPr>
            <w:tcW w:w="878" w:type="dxa"/>
          </w:tcPr>
          <w:p w14:paraId="198D73FE" w14:textId="2E95484B" w:rsidR="009B3356" w:rsidRPr="00283DB1" w:rsidRDefault="009B3356" w:rsidP="009B3356">
            <w:pPr>
              <w:tabs>
                <w:tab w:val="decimal" w:pos="356"/>
              </w:tabs>
              <w:snapToGrid w:val="0"/>
              <w:spacing w:line="240" w:lineRule="exact"/>
              <w:ind w:right="151"/>
              <w:jc w:val="center"/>
              <w:rPr>
                <w:color w:val="000000"/>
                <w:sz w:val="22"/>
                <w:highlight w:val="lightGray"/>
              </w:rPr>
            </w:pPr>
            <w:r w:rsidRPr="00B85438">
              <w:rPr>
                <w:color w:val="000000"/>
                <w:sz w:val="22"/>
              </w:rPr>
              <w:t>-</w:t>
            </w:r>
            <w:r w:rsidRPr="00E34363">
              <w:rPr>
                <w:color w:val="000000"/>
                <w:sz w:val="22"/>
              </w:rPr>
              <w:t>5.8</w:t>
            </w:r>
          </w:p>
        </w:tc>
        <w:tc>
          <w:tcPr>
            <w:tcW w:w="836" w:type="dxa"/>
          </w:tcPr>
          <w:p w14:paraId="62A78D12" w14:textId="04A9C26C" w:rsidR="009B3356" w:rsidRPr="00283DB1" w:rsidRDefault="009B3356" w:rsidP="009B3356">
            <w:pPr>
              <w:tabs>
                <w:tab w:val="decimal" w:pos="356"/>
              </w:tabs>
              <w:snapToGrid w:val="0"/>
              <w:spacing w:line="240" w:lineRule="exact"/>
              <w:ind w:right="151"/>
              <w:jc w:val="center"/>
              <w:rPr>
                <w:color w:val="000000"/>
                <w:sz w:val="22"/>
                <w:highlight w:val="lightGray"/>
              </w:rPr>
            </w:pPr>
            <w:r w:rsidRPr="00EA0905">
              <w:rPr>
                <w:color w:val="000000"/>
                <w:sz w:val="22"/>
              </w:rPr>
              <w:t>-19.2</w:t>
            </w:r>
          </w:p>
        </w:tc>
      </w:tr>
      <w:tr w:rsidR="009B3356" w:rsidRPr="00283DB1" w14:paraId="7FC2727C" w14:textId="77777777" w:rsidTr="0030765B">
        <w:trPr>
          <w:cantSplit/>
          <w:trHeight w:val="220"/>
          <w:jc w:val="center"/>
        </w:trPr>
        <w:tc>
          <w:tcPr>
            <w:tcW w:w="2539" w:type="dxa"/>
          </w:tcPr>
          <w:p w14:paraId="1C97103D"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rPr>
            </w:pPr>
            <w:r w:rsidRPr="00CE140A">
              <w:rPr>
                <w:color w:val="000000"/>
                <w:sz w:val="22"/>
              </w:rPr>
              <w:t>Air transport</w:t>
            </w:r>
          </w:p>
          <w:p w14:paraId="6A56A7A2"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14:paraId="1969E9E4" w14:textId="3AB8C0DB"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-0.8</w:t>
            </w:r>
          </w:p>
        </w:tc>
        <w:tc>
          <w:tcPr>
            <w:tcW w:w="872" w:type="dxa"/>
          </w:tcPr>
          <w:p w14:paraId="0F3E82DC" w14:textId="049BC5F2" w:rsidR="009B3356" w:rsidRPr="00283DB1" w:rsidRDefault="009B3356" w:rsidP="009B3356">
            <w:pPr>
              <w:tabs>
                <w:tab w:val="decimal" w:pos="356"/>
              </w:tabs>
              <w:snapToGrid w:val="0"/>
              <w:spacing w:line="240" w:lineRule="exact"/>
              <w:ind w:right="151"/>
              <w:jc w:val="center"/>
              <w:rPr>
                <w:color w:val="000000"/>
                <w:sz w:val="22"/>
                <w:highlight w:val="lightGray"/>
              </w:rPr>
            </w:pPr>
            <w:r>
              <w:rPr>
                <w:color w:val="000000"/>
                <w:sz w:val="22"/>
              </w:rPr>
              <w:t>-7.9</w:t>
            </w:r>
          </w:p>
        </w:tc>
        <w:tc>
          <w:tcPr>
            <w:tcW w:w="872" w:type="dxa"/>
          </w:tcPr>
          <w:p w14:paraId="6C2ED9C8" w14:textId="57BBF39D" w:rsidR="009B3356" w:rsidRPr="00283DB1" w:rsidRDefault="009B3356" w:rsidP="009B3356">
            <w:pPr>
              <w:tabs>
                <w:tab w:val="decimal" w:pos="408"/>
              </w:tabs>
              <w:snapToGrid w:val="0"/>
              <w:spacing w:line="240" w:lineRule="exact"/>
              <w:ind w:right="151"/>
              <w:jc w:val="center"/>
              <w:rPr>
                <w:color w:val="000000"/>
                <w:sz w:val="22"/>
                <w:highlight w:val="lightGray"/>
              </w:rPr>
            </w:pPr>
            <w:r w:rsidRPr="008A0566">
              <w:rPr>
                <w:color w:val="000000"/>
                <w:sz w:val="22"/>
              </w:rPr>
              <w:t>1.7</w:t>
            </w:r>
          </w:p>
        </w:tc>
        <w:tc>
          <w:tcPr>
            <w:tcW w:w="872" w:type="dxa"/>
          </w:tcPr>
          <w:p w14:paraId="5C65BFC5" w14:textId="52FF471E" w:rsidR="009B3356" w:rsidRPr="00283DB1" w:rsidRDefault="009B3356" w:rsidP="009B3356">
            <w:pPr>
              <w:tabs>
                <w:tab w:val="decimal" w:pos="356"/>
              </w:tabs>
              <w:snapToGrid w:val="0"/>
              <w:spacing w:line="240" w:lineRule="exact"/>
              <w:ind w:right="151"/>
              <w:jc w:val="center"/>
              <w:rPr>
                <w:color w:val="000000"/>
                <w:sz w:val="22"/>
                <w:highlight w:val="lightGray"/>
              </w:rPr>
            </w:pPr>
            <w:r>
              <w:rPr>
                <w:color w:val="000000"/>
                <w:sz w:val="22"/>
              </w:rPr>
              <w:t>5.0</w:t>
            </w:r>
          </w:p>
        </w:tc>
        <w:tc>
          <w:tcPr>
            <w:tcW w:w="872" w:type="dxa"/>
            <w:gridSpan w:val="2"/>
            <w:shd w:val="clear" w:color="auto" w:fill="auto"/>
          </w:tcPr>
          <w:p w14:paraId="467ADAFB" w14:textId="2222D003"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-1.5</w:t>
            </w:r>
          </w:p>
        </w:tc>
        <w:tc>
          <w:tcPr>
            <w:tcW w:w="872" w:type="dxa"/>
          </w:tcPr>
          <w:p w14:paraId="722FB708" w14:textId="085BBD95" w:rsidR="009B3356" w:rsidRPr="00283DB1" w:rsidRDefault="009B3356" w:rsidP="009B3356">
            <w:pPr>
              <w:tabs>
                <w:tab w:val="decimal" w:pos="356"/>
              </w:tabs>
              <w:snapToGrid w:val="0"/>
              <w:spacing w:line="240" w:lineRule="exact"/>
              <w:ind w:right="151"/>
              <w:jc w:val="center"/>
              <w:rPr>
                <w:color w:val="000000"/>
                <w:sz w:val="22"/>
                <w:highlight w:val="lightGray"/>
              </w:rPr>
            </w:pPr>
            <w:r w:rsidRPr="00BE42C1">
              <w:rPr>
                <w:color w:val="000000"/>
                <w:sz w:val="22"/>
              </w:rPr>
              <w:t>-3.</w:t>
            </w:r>
            <w:r>
              <w:rPr>
                <w:color w:val="000000"/>
                <w:sz w:val="22"/>
              </w:rPr>
              <w:t>2</w:t>
            </w:r>
          </w:p>
        </w:tc>
        <w:tc>
          <w:tcPr>
            <w:tcW w:w="872" w:type="dxa"/>
          </w:tcPr>
          <w:p w14:paraId="2B8DA4AB" w14:textId="59662DBC" w:rsidR="009B3356" w:rsidRPr="00283DB1" w:rsidRDefault="009B3356" w:rsidP="009B3356">
            <w:pPr>
              <w:tabs>
                <w:tab w:val="decimal" w:pos="356"/>
              </w:tabs>
              <w:snapToGrid w:val="0"/>
              <w:spacing w:line="240" w:lineRule="exact"/>
              <w:ind w:right="151"/>
              <w:jc w:val="center"/>
              <w:rPr>
                <w:color w:val="000000"/>
                <w:sz w:val="22"/>
                <w:highlight w:val="lightGray"/>
              </w:rPr>
            </w:pPr>
            <w:r w:rsidRPr="00162A51">
              <w:rPr>
                <w:color w:val="000000"/>
                <w:sz w:val="22"/>
              </w:rPr>
              <w:t>3.2</w:t>
            </w:r>
          </w:p>
        </w:tc>
        <w:tc>
          <w:tcPr>
            <w:tcW w:w="878" w:type="dxa"/>
          </w:tcPr>
          <w:p w14:paraId="73F30A36" w14:textId="46439160" w:rsidR="009B3356" w:rsidRPr="00283DB1" w:rsidRDefault="009B3356" w:rsidP="009B3356">
            <w:pPr>
              <w:tabs>
                <w:tab w:val="decimal" w:pos="356"/>
              </w:tabs>
              <w:snapToGrid w:val="0"/>
              <w:spacing w:line="240" w:lineRule="exact"/>
              <w:ind w:right="151"/>
              <w:jc w:val="center"/>
              <w:rPr>
                <w:color w:val="000000"/>
                <w:sz w:val="22"/>
                <w:highlight w:val="lightGray"/>
              </w:rPr>
            </w:pPr>
            <w:r w:rsidRPr="00B85438">
              <w:rPr>
                <w:color w:val="000000"/>
                <w:sz w:val="22"/>
              </w:rPr>
              <w:t>-</w:t>
            </w:r>
            <w:r w:rsidRPr="00E34363">
              <w:rPr>
                <w:color w:val="000000"/>
                <w:sz w:val="22"/>
              </w:rPr>
              <w:t>4.2</w:t>
            </w:r>
          </w:p>
        </w:tc>
        <w:tc>
          <w:tcPr>
            <w:tcW w:w="836" w:type="dxa"/>
          </w:tcPr>
          <w:p w14:paraId="4DDBAE81" w14:textId="398AD49D" w:rsidR="009B3356" w:rsidRPr="00283DB1" w:rsidRDefault="009B3356" w:rsidP="009B3356">
            <w:pPr>
              <w:tabs>
                <w:tab w:val="decimal" w:pos="356"/>
              </w:tabs>
              <w:snapToGrid w:val="0"/>
              <w:spacing w:line="240" w:lineRule="exact"/>
              <w:ind w:right="151"/>
              <w:jc w:val="center"/>
              <w:rPr>
                <w:color w:val="000000"/>
                <w:sz w:val="22"/>
                <w:highlight w:val="lightGray"/>
              </w:rPr>
            </w:pPr>
            <w:r w:rsidRPr="00B85438">
              <w:rPr>
                <w:color w:val="000000"/>
                <w:sz w:val="22"/>
              </w:rPr>
              <w:t>-</w:t>
            </w:r>
            <w:r>
              <w:rPr>
                <w:color w:val="000000"/>
                <w:sz w:val="22"/>
              </w:rPr>
              <w:t>8</w:t>
            </w:r>
            <w:r w:rsidRPr="00E34363">
              <w:rPr>
                <w:color w:val="000000"/>
                <w:sz w:val="22"/>
              </w:rPr>
              <w:t>.</w:t>
            </w:r>
            <w:r>
              <w:rPr>
                <w:color w:val="000000"/>
                <w:sz w:val="22"/>
              </w:rPr>
              <w:t>4</w:t>
            </w:r>
          </w:p>
        </w:tc>
      </w:tr>
      <w:tr w:rsidR="009B3356" w:rsidRPr="00283DB1" w14:paraId="5E2855FA" w14:textId="77777777" w:rsidTr="0030765B">
        <w:trPr>
          <w:cantSplit/>
          <w:trHeight w:val="220"/>
          <w:jc w:val="center"/>
        </w:trPr>
        <w:tc>
          <w:tcPr>
            <w:tcW w:w="2539" w:type="dxa"/>
          </w:tcPr>
          <w:p w14:paraId="61AF0744"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rPr>
            </w:pPr>
            <w:r w:rsidRPr="00CE140A">
              <w:rPr>
                <w:color w:val="000000"/>
                <w:sz w:val="22"/>
              </w:rPr>
              <w:t>Telecommunications</w:t>
            </w:r>
          </w:p>
          <w:p w14:paraId="12B69E3D" w14:textId="77777777" w:rsidR="009B3356" w:rsidRPr="00CE140A" w:rsidRDefault="009B3356" w:rsidP="009B3356">
            <w:pPr>
              <w:tabs>
                <w:tab w:val="left" w:pos="245"/>
                <w:tab w:val="left" w:pos="327"/>
                <w:tab w:val="left" w:pos="990"/>
                <w:tab w:val="left" w:pos="3780"/>
                <w:tab w:val="left" w:pos="7650"/>
              </w:tabs>
              <w:spacing w:line="240" w:lineRule="exact"/>
              <w:ind w:left="446" w:hanging="240"/>
              <w:jc w:val="both"/>
              <w:rPr>
                <w:color w:val="000000"/>
                <w:sz w:val="22"/>
              </w:rPr>
            </w:pPr>
          </w:p>
        </w:tc>
        <w:tc>
          <w:tcPr>
            <w:tcW w:w="885" w:type="dxa"/>
          </w:tcPr>
          <w:p w14:paraId="02E1382C" w14:textId="13758A39"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-1.5</w:t>
            </w:r>
          </w:p>
        </w:tc>
        <w:tc>
          <w:tcPr>
            <w:tcW w:w="872" w:type="dxa"/>
          </w:tcPr>
          <w:p w14:paraId="15349155" w14:textId="1C7B64A3" w:rsidR="009B3356" w:rsidRPr="00283DB1" w:rsidRDefault="009B3356" w:rsidP="009B3356">
            <w:pPr>
              <w:tabs>
                <w:tab w:val="decimal" w:pos="408"/>
              </w:tabs>
              <w:snapToGrid w:val="0"/>
              <w:spacing w:line="240" w:lineRule="exact"/>
              <w:ind w:right="151"/>
              <w:jc w:val="center"/>
              <w:rPr>
                <w:color w:val="000000"/>
                <w:sz w:val="22"/>
                <w:highlight w:val="lightGray"/>
              </w:rPr>
            </w:pPr>
            <w:r>
              <w:rPr>
                <w:color w:val="000000"/>
                <w:sz w:val="22"/>
              </w:rPr>
              <w:t>-1.5</w:t>
            </w:r>
          </w:p>
        </w:tc>
        <w:tc>
          <w:tcPr>
            <w:tcW w:w="872" w:type="dxa"/>
          </w:tcPr>
          <w:p w14:paraId="1CB816D7" w14:textId="0F35B827" w:rsidR="009B3356" w:rsidRPr="00283DB1" w:rsidRDefault="009B3356" w:rsidP="009B3356">
            <w:pPr>
              <w:tabs>
                <w:tab w:val="decimal" w:pos="356"/>
              </w:tabs>
              <w:snapToGrid w:val="0"/>
              <w:spacing w:line="240" w:lineRule="exact"/>
              <w:ind w:right="151"/>
              <w:jc w:val="center"/>
              <w:rPr>
                <w:color w:val="000000"/>
                <w:sz w:val="22"/>
                <w:highlight w:val="lightGray"/>
              </w:rPr>
            </w:pPr>
            <w:r w:rsidRPr="008A0566">
              <w:rPr>
                <w:color w:val="000000"/>
                <w:sz w:val="22"/>
              </w:rPr>
              <w:t>-1.5</w:t>
            </w:r>
          </w:p>
        </w:tc>
        <w:tc>
          <w:tcPr>
            <w:tcW w:w="872" w:type="dxa"/>
          </w:tcPr>
          <w:p w14:paraId="5D50FFFC" w14:textId="14DF933A" w:rsidR="009B3356" w:rsidRPr="00283DB1" w:rsidRDefault="009B3356" w:rsidP="009B3356">
            <w:pPr>
              <w:tabs>
                <w:tab w:val="decimal" w:pos="356"/>
              </w:tabs>
              <w:snapToGrid w:val="0"/>
              <w:spacing w:line="240" w:lineRule="exact"/>
              <w:ind w:right="151"/>
              <w:jc w:val="center"/>
              <w:rPr>
                <w:color w:val="000000"/>
                <w:sz w:val="22"/>
                <w:highlight w:val="lightGray"/>
              </w:rPr>
            </w:pPr>
            <w:r>
              <w:rPr>
                <w:color w:val="000000"/>
                <w:sz w:val="22"/>
              </w:rPr>
              <w:t>-1.1</w:t>
            </w:r>
          </w:p>
        </w:tc>
        <w:tc>
          <w:tcPr>
            <w:tcW w:w="872" w:type="dxa"/>
            <w:gridSpan w:val="2"/>
          </w:tcPr>
          <w:p w14:paraId="07794423" w14:textId="3FFE5DF4"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-1.8</w:t>
            </w:r>
          </w:p>
        </w:tc>
        <w:tc>
          <w:tcPr>
            <w:tcW w:w="872" w:type="dxa"/>
          </w:tcPr>
          <w:p w14:paraId="5237A12B" w14:textId="333B78CD" w:rsidR="009B3356" w:rsidRPr="00283DB1" w:rsidRDefault="009B3356" w:rsidP="009B3356">
            <w:pPr>
              <w:tabs>
                <w:tab w:val="decimal" w:pos="356"/>
              </w:tabs>
              <w:snapToGrid w:val="0"/>
              <w:spacing w:line="240" w:lineRule="exact"/>
              <w:ind w:right="151"/>
              <w:jc w:val="center"/>
              <w:rPr>
                <w:color w:val="000000"/>
                <w:sz w:val="22"/>
                <w:highlight w:val="lightGray"/>
              </w:rPr>
            </w:pPr>
            <w:r w:rsidRPr="00BE42C1">
              <w:rPr>
                <w:color w:val="000000"/>
                <w:sz w:val="22"/>
              </w:rPr>
              <w:t>-1.9</w:t>
            </w:r>
          </w:p>
        </w:tc>
        <w:tc>
          <w:tcPr>
            <w:tcW w:w="872" w:type="dxa"/>
          </w:tcPr>
          <w:p w14:paraId="3B2EE023" w14:textId="1B076F0E" w:rsidR="009B3356" w:rsidRPr="00283DB1" w:rsidRDefault="009B3356" w:rsidP="009B3356">
            <w:pPr>
              <w:tabs>
                <w:tab w:val="decimal" w:pos="356"/>
              </w:tabs>
              <w:snapToGrid w:val="0"/>
              <w:spacing w:line="240" w:lineRule="exact"/>
              <w:ind w:right="151"/>
              <w:jc w:val="center"/>
              <w:rPr>
                <w:color w:val="000000"/>
                <w:sz w:val="22"/>
                <w:highlight w:val="lightGray"/>
              </w:rPr>
            </w:pPr>
            <w:r w:rsidRPr="00162A51">
              <w:rPr>
                <w:color w:val="000000"/>
                <w:sz w:val="22"/>
              </w:rPr>
              <w:t>-1.5</w:t>
            </w:r>
          </w:p>
        </w:tc>
        <w:tc>
          <w:tcPr>
            <w:tcW w:w="878" w:type="dxa"/>
          </w:tcPr>
          <w:p w14:paraId="10597FAD" w14:textId="2BFAA1CD" w:rsidR="009B3356" w:rsidRPr="00283DB1" w:rsidRDefault="009B3356" w:rsidP="009B3356">
            <w:pPr>
              <w:tabs>
                <w:tab w:val="decimal" w:pos="356"/>
              </w:tabs>
              <w:snapToGrid w:val="0"/>
              <w:spacing w:line="240" w:lineRule="exact"/>
              <w:ind w:right="151"/>
              <w:jc w:val="center"/>
              <w:rPr>
                <w:color w:val="000000"/>
                <w:sz w:val="22"/>
                <w:highlight w:val="lightGray"/>
              </w:rPr>
            </w:pPr>
            <w:r w:rsidRPr="00B85438">
              <w:rPr>
                <w:color w:val="000000"/>
                <w:sz w:val="22"/>
              </w:rPr>
              <w:t>-</w:t>
            </w:r>
            <w:r w:rsidRPr="00E34363">
              <w:rPr>
                <w:color w:val="000000"/>
                <w:sz w:val="22"/>
              </w:rPr>
              <w:t>1.9</w:t>
            </w:r>
          </w:p>
        </w:tc>
        <w:tc>
          <w:tcPr>
            <w:tcW w:w="836" w:type="dxa"/>
          </w:tcPr>
          <w:p w14:paraId="5483C4F9" w14:textId="1E0546DA" w:rsidR="009B3356" w:rsidRPr="00283DB1" w:rsidRDefault="009B3356" w:rsidP="009B3356">
            <w:pPr>
              <w:tabs>
                <w:tab w:val="decimal" w:pos="356"/>
              </w:tabs>
              <w:snapToGrid w:val="0"/>
              <w:spacing w:line="240" w:lineRule="exact"/>
              <w:ind w:right="151"/>
              <w:jc w:val="center"/>
              <w:rPr>
                <w:color w:val="000000"/>
                <w:sz w:val="22"/>
                <w:highlight w:val="lightGray"/>
              </w:rPr>
            </w:pPr>
            <w:r w:rsidRPr="000C4367">
              <w:rPr>
                <w:color w:val="000000"/>
                <w:sz w:val="22"/>
              </w:rPr>
              <w:t>-2.2</w:t>
            </w:r>
          </w:p>
        </w:tc>
      </w:tr>
      <w:tr w:rsidR="009B3356" w:rsidRPr="00283DB1" w14:paraId="71979906" w14:textId="77777777" w:rsidTr="0030765B">
        <w:trPr>
          <w:cantSplit/>
          <w:trHeight w:val="403"/>
          <w:jc w:val="center"/>
        </w:trPr>
        <w:tc>
          <w:tcPr>
            <w:tcW w:w="2539" w:type="dxa"/>
          </w:tcPr>
          <w:p w14:paraId="4C7749A3" w14:textId="77777777" w:rsidR="009B3356" w:rsidRPr="00CE140A" w:rsidRDefault="009B3356" w:rsidP="009B3356">
            <w:pPr>
              <w:tabs>
                <w:tab w:val="left" w:pos="447"/>
                <w:tab w:val="left" w:pos="990"/>
                <w:tab w:val="left" w:pos="3780"/>
                <w:tab w:val="left" w:pos="7650"/>
              </w:tabs>
              <w:spacing w:line="240" w:lineRule="exact"/>
              <w:ind w:left="446" w:hanging="240"/>
              <w:jc w:val="both"/>
              <w:rPr>
                <w:color w:val="000000"/>
                <w:sz w:val="22"/>
              </w:rPr>
            </w:pPr>
            <w:r w:rsidRPr="00CE140A">
              <w:rPr>
                <w:color w:val="000000"/>
                <w:sz w:val="22"/>
              </w:rPr>
              <w:t>Courier services</w:t>
            </w:r>
          </w:p>
        </w:tc>
        <w:tc>
          <w:tcPr>
            <w:tcW w:w="885" w:type="dxa"/>
          </w:tcPr>
          <w:p w14:paraId="1750C8AF" w14:textId="3C827AA0"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2.9</w:t>
            </w:r>
          </w:p>
        </w:tc>
        <w:tc>
          <w:tcPr>
            <w:tcW w:w="872" w:type="dxa"/>
          </w:tcPr>
          <w:p w14:paraId="112FAC95" w14:textId="4B5FA6CA" w:rsidR="009B3356" w:rsidRPr="00283DB1" w:rsidRDefault="009B3356" w:rsidP="009B3356">
            <w:pPr>
              <w:tabs>
                <w:tab w:val="decimal" w:pos="408"/>
              </w:tabs>
              <w:snapToGrid w:val="0"/>
              <w:spacing w:line="240" w:lineRule="exact"/>
              <w:ind w:right="151"/>
              <w:jc w:val="center"/>
              <w:rPr>
                <w:color w:val="000000"/>
                <w:sz w:val="22"/>
                <w:highlight w:val="lightGray"/>
              </w:rPr>
            </w:pPr>
            <w:r>
              <w:rPr>
                <w:color w:val="000000"/>
                <w:sz w:val="22"/>
              </w:rPr>
              <w:t>5.6</w:t>
            </w:r>
          </w:p>
        </w:tc>
        <w:tc>
          <w:tcPr>
            <w:tcW w:w="872" w:type="dxa"/>
          </w:tcPr>
          <w:p w14:paraId="6CFC7CC9" w14:textId="07CCE0B1" w:rsidR="009B3356" w:rsidRPr="00283DB1" w:rsidRDefault="009B3356" w:rsidP="009B3356">
            <w:pPr>
              <w:tabs>
                <w:tab w:val="decimal" w:pos="356"/>
              </w:tabs>
              <w:snapToGrid w:val="0"/>
              <w:spacing w:line="240" w:lineRule="exact"/>
              <w:ind w:right="151"/>
              <w:jc w:val="center"/>
              <w:rPr>
                <w:color w:val="000000"/>
                <w:sz w:val="22"/>
                <w:highlight w:val="lightGray"/>
              </w:rPr>
            </w:pPr>
            <w:r w:rsidRPr="008A0566">
              <w:rPr>
                <w:color w:val="000000"/>
                <w:sz w:val="22"/>
              </w:rPr>
              <w:t>3.8</w:t>
            </w:r>
          </w:p>
        </w:tc>
        <w:tc>
          <w:tcPr>
            <w:tcW w:w="872" w:type="dxa"/>
          </w:tcPr>
          <w:p w14:paraId="2D4C0EC0" w14:textId="4AF70628" w:rsidR="009B3356" w:rsidRPr="00283DB1" w:rsidRDefault="009B3356" w:rsidP="009B3356">
            <w:pPr>
              <w:tabs>
                <w:tab w:val="decimal" w:pos="356"/>
              </w:tabs>
              <w:snapToGrid w:val="0"/>
              <w:spacing w:line="240" w:lineRule="exact"/>
              <w:ind w:right="151"/>
              <w:jc w:val="center"/>
              <w:rPr>
                <w:color w:val="000000"/>
                <w:sz w:val="22"/>
                <w:highlight w:val="lightGray"/>
              </w:rPr>
            </w:pPr>
            <w:r>
              <w:rPr>
                <w:color w:val="000000"/>
                <w:sz w:val="22"/>
              </w:rPr>
              <w:t>1.1</w:t>
            </w:r>
          </w:p>
        </w:tc>
        <w:tc>
          <w:tcPr>
            <w:tcW w:w="872" w:type="dxa"/>
            <w:gridSpan w:val="2"/>
            <w:shd w:val="clear" w:color="auto" w:fill="auto"/>
          </w:tcPr>
          <w:p w14:paraId="59DEAC99" w14:textId="7214BFCD" w:rsidR="009B3356" w:rsidRPr="00283DB1" w:rsidRDefault="009B3356" w:rsidP="009B3356">
            <w:pPr>
              <w:tabs>
                <w:tab w:val="decimal" w:pos="356"/>
              </w:tabs>
              <w:snapToGrid w:val="0"/>
              <w:spacing w:line="240" w:lineRule="exact"/>
              <w:ind w:right="151"/>
              <w:jc w:val="center"/>
              <w:rPr>
                <w:color w:val="000000"/>
                <w:sz w:val="22"/>
                <w:highlight w:val="lightGray"/>
              </w:rPr>
            </w:pPr>
            <w:r w:rsidRPr="00500728">
              <w:rPr>
                <w:color w:val="000000"/>
                <w:sz w:val="22"/>
              </w:rPr>
              <w:t>1.1</w:t>
            </w:r>
          </w:p>
        </w:tc>
        <w:tc>
          <w:tcPr>
            <w:tcW w:w="872" w:type="dxa"/>
          </w:tcPr>
          <w:p w14:paraId="4E90430C" w14:textId="6C1C1DF7" w:rsidR="009B3356" w:rsidRPr="00283DB1" w:rsidRDefault="009B3356" w:rsidP="009B3356">
            <w:pPr>
              <w:tabs>
                <w:tab w:val="decimal" w:pos="356"/>
              </w:tabs>
              <w:snapToGrid w:val="0"/>
              <w:spacing w:line="240" w:lineRule="exact"/>
              <w:ind w:right="151"/>
              <w:jc w:val="center"/>
              <w:rPr>
                <w:color w:val="000000"/>
                <w:sz w:val="22"/>
                <w:highlight w:val="lightGray"/>
              </w:rPr>
            </w:pPr>
            <w:r w:rsidRPr="00BE42C1">
              <w:rPr>
                <w:color w:val="000000"/>
                <w:sz w:val="22"/>
              </w:rPr>
              <w:t>2.7</w:t>
            </w:r>
          </w:p>
        </w:tc>
        <w:tc>
          <w:tcPr>
            <w:tcW w:w="872" w:type="dxa"/>
          </w:tcPr>
          <w:p w14:paraId="0F68F88E" w14:textId="2F29DFEC" w:rsidR="009B3356" w:rsidRPr="00283DB1" w:rsidRDefault="009B3356" w:rsidP="009B3356">
            <w:pPr>
              <w:tabs>
                <w:tab w:val="decimal" w:pos="356"/>
              </w:tabs>
              <w:snapToGrid w:val="0"/>
              <w:spacing w:line="240" w:lineRule="exact"/>
              <w:ind w:right="151"/>
              <w:jc w:val="center"/>
              <w:rPr>
                <w:color w:val="000000"/>
                <w:sz w:val="22"/>
                <w:highlight w:val="lightGray"/>
              </w:rPr>
            </w:pPr>
            <w:r w:rsidRPr="0090290E">
              <w:rPr>
                <w:color w:val="000000"/>
                <w:sz w:val="22"/>
              </w:rPr>
              <w:t>2.4</w:t>
            </w:r>
          </w:p>
        </w:tc>
        <w:tc>
          <w:tcPr>
            <w:tcW w:w="878" w:type="dxa"/>
          </w:tcPr>
          <w:p w14:paraId="49142738" w14:textId="718E4209" w:rsidR="009B3356" w:rsidRPr="00283DB1" w:rsidRDefault="009B3356" w:rsidP="009B3356">
            <w:pPr>
              <w:tabs>
                <w:tab w:val="decimal" w:pos="356"/>
              </w:tabs>
              <w:snapToGrid w:val="0"/>
              <w:spacing w:line="240" w:lineRule="exact"/>
              <w:ind w:right="151"/>
              <w:jc w:val="center"/>
              <w:rPr>
                <w:color w:val="000000"/>
                <w:sz w:val="22"/>
                <w:highlight w:val="lightGray"/>
              </w:rPr>
            </w:pPr>
            <w:r w:rsidRPr="00E34363">
              <w:rPr>
                <w:color w:val="000000"/>
                <w:sz w:val="22"/>
              </w:rPr>
              <w:t>1.9</w:t>
            </w:r>
          </w:p>
        </w:tc>
        <w:tc>
          <w:tcPr>
            <w:tcW w:w="836" w:type="dxa"/>
          </w:tcPr>
          <w:p w14:paraId="25315BB3" w14:textId="7BEBF23D" w:rsidR="009B3356" w:rsidRPr="00283DB1" w:rsidRDefault="009B3356" w:rsidP="009B3356">
            <w:pPr>
              <w:tabs>
                <w:tab w:val="decimal" w:pos="356"/>
              </w:tabs>
              <w:snapToGrid w:val="0"/>
              <w:spacing w:line="240" w:lineRule="exact"/>
              <w:ind w:right="151"/>
              <w:jc w:val="center"/>
              <w:rPr>
                <w:color w:val="000000"/>
                <w:sz w:val="22"/>
                <w:highlight w:val="lightGray"/>
              </w:rPr>
            </w:pPr>
            <w:r w:rsidRPr="000C4367">
              <w:rPr>
                <w:color w:val="000000"/>
                <w:sz w:val="22"/>
              </w:rPr>
              <w:t>3.8</w:t>
            </w:r>
          </w:p>
        </w:tc>
      </w:tr>
    </w:tbl>
    <w:p w14:paraId="5FD66175" w14:textId="77777777" w:rsidR="00320980" w:rsidRPr="00D1767D" w:rsidRDefault="002D5292" w:rsidP="001229F6">
      <w:pPr>
        <w:snapToGrid w:val="0"/>
        <w:ind w:left="902" w:right="28" w:hanging="902"/>
        <w:jc w:val="both"/>
        <w:rPr>
          <w:color w:val="000000"/>
          <w:sz w:val="22"/>
          <w:szCs w:val="20"/>
        </w:rPr>
      </w:pPr>
      <w:proofErr w:type="gramStart"/>
      <w:r w:rsidRPr="00CE140A">
        <w:rPr>
          <w:color w:val="000000"/>
          <w:sz w:val="22"/>
        </w:rPr>
        <w:t>Note :</w:t>
      </w:r>
      <w:proofErr w:type="gramEnd"/>
      <w:r w:rsidRPr="00CE140A">
        <w:rPr>
          <w:color w:val="000000"/>
          <w:sz w:val="22"/>
        </w:rPr>
        <w:tab/>
      </w:r>
      <w:r w:rsidRPr="00CE140A">
        <w:rPr>
          <w:rFonts w:eastAsia="SimSun"/>
          <w:sz w:val="22"/>
          <w:lang w:eastAsia="zh-CN"/>
        </w:rPr>
        <w:t>(*)</w:t>
      </w:r>
      <w:r w:rsidRPr="00CE140A">
        <w:rPr>
          <w:rFonts w:eastAsia="SimSun"/>
          <w:sz w:val="22"/>
          <w:lang w:eastAsia="zh-CN"/>
        </w:rPr>
        <w:tab/>
        <w:t>Change within ±0.05%.</w:t>
      </w:r>
      <w:bookmarkStart w:id="0" w:name="OLE_LINK1"/>
      <w:r w:rsidR="00320980" w:rsidRPr="00D1767D">
        <w:rPr>
          <w:color w:val="000000"/>
          <w:sz w:val="22"/>
        </w:rPr>
        <w:br w:type="page"/>
      </w:r>
    </w:p>
    <w:p w14:paraId="3E659D18" w14:textId="226CDFCE" w:rsidR="00D87B15" w:rsidRPr="004016F2" w:rsidRDefault="00493217" w:rsidP="0016046F">
      <w:pPr>
        <w:widowControl/>
        <w:spacing w:after="240"/>
        <w:rPr>
          <w:lang w:val="en-HK"/>
        </w:rPr>
      </w:pPr>
      <w:r w:rsidRPr="00E1237B">
        <w:rPr>
          <w:b/>
          <w:color w:val="000000"/>
          <w:sz w:val="28"/>
        </w:rPr>
        <w:lastRenderedPageBreak/>
        <w:t>GDP deflator</w:t>
      </w:r>
    </w:p>
    <w:p w14:paraId="75E680BC" w14:textId="5E2F0EEB" w:rsidR="008D72C5" w:rsidRPr="004016F2" w:rsidRDefault="00763F88" w:rsidP="008D72C5">
      <w:pPr>
        <w:tabs>
          <w:tab w:val="left" w:pos="1276"/>
        </w:tabs>
        <w:spacing w:line="360" w:lineRule="atLeast"/>
        <w:ind w:rightChars="5" w:right="12"/>
        <w:jc w:val="both"/>
        <w:rPr>
          <w:rFonts w:eastAsiaTheme="minorEastAsia"/>
          <w:sz w:val="28"/>
        </w:rPr>
      </w:pPr>
      <w:r w:rsidRPr="004016F2">
        <w:rPr>
          <w:sz w:val="28"/>
          <w:lang w:val="en-HK"/>
        </w:rPr>
        <w:t>7</w:t>
      </w:r>
      <w:r w:rsidR="00493217" w:rsidRPr="004016F2">
        <w:rPr>
          <w:sz w:val="28"/>
        </w:rPr>
        <w:t>.7</w:t>
      </w:r>
      <w:r w:rsidR="00493217" w:rsidRPr="004016F2">
        <w:rPr>
          <w:sz w:val="28"/>
        </w:rPr>
        <w:tab/>
      </w:r>
      <w:bookmarkEnd w:id="0"/>
      <w:r w:rsidR="00493217" w:rsidRPr="00E1237B">
        <w:rPr>
          <w:sz w:val="28"/>
        </w:rPr>
        <w:t>As a broad measure of the overall change in prices in th</w:t>
      </w:r>
      <w:r w:rsidR="00AA6273" w:rsidRPr="00E1237B">
        <w:rPr>
          <w:sz w:val="28"/>
        </w:rPr>
        <w:t xml:space="preserve">e economy, </w:t>
      </w:r>
      <w:r w:rsidR="00B3430E" w:rsidRPr="00E1237B">
        <w:rPr>
          <w:sz w:val="28"/>
        </w:rPr>
        <w:t xml:space="preserve">the </w:t>
      </w:r>
      <w:r w:rsidR="00493217" w:rsidRPr="00E1237B">
        <w:rPr>
          <w:i/>
          <w:sz w:val="28"/>
        </w:rPr>
        <w:t xml:space="preserve">GDP </w:t>
      </w:r>
      <w:proofErr w:type="gramStart"/>
      <w:r w:rsidR="00493217" w:rsidRPr="00E1237B">
        <w:rPr>
          <w:i/>
          <w:sz w:val="28"/>
        </w:rPr>
        <w:t>deflator</w:t>
      </w:r>
      <w:r w:rsidR="00493217" w:rsidRPr="00E1237B">
        <w:rPr>
          <w:sz w:val="28"/>
          <w:vertAlign w:val="superscript"/>
        </w:rPr>
        <w:t>(</w:t>
      </w:r>
      <w:proofErr w:type="gramEnd"/>
      <w:r w:rsidR="00C42B8D">
        <w:rPr>
          <w:sz w:val="28"/>
          <w:vertAlign w:val="superscript"/>
        </w:rPr>
        <w:t>4</w:t>
      </w:r>
      <w:r w:rsidR="00493217" w:rsidRPr="00E1237B">
        <w:rPr>
          <w:sz w:val="28"/>
          <w:vertAlign w:val="superscript"/>
        </w:rPr>
        <w:t>)</w:t>
      </w:r>
      <w:r w:rsidR="00493217" w:rsidRPr="00E1237B">
        <w:rPr>
          <w:sz w:val="28"/>
        </w:rPr>
        <w:t xml:space="preserve"> </w:t>
      </w:r>
      <w:r w:rsidR="00C51980" w:rsidRPr="00E1237B">
        <w:rPr>
          <w:sz w:val="28"/>
          <w:lang w:eastAsia="zh-HK"/>
        </w:rPr>
        <w:t>increased by</w:t>
      </w:r>
      <w:r w:rsidR="00D6652E" w:rsidRPr="00E1237B">
        <w:rPr>
          <w:sz w:val="28"/>
          <w:lang w:eastAsia="zh-HK"/>
        </w:rPr>
        <w:t xml:space="preserve"> </w:t>
      </w:r>
      <w:r w:rsidR="00C51980" w:rsidRPr="00E80467">
        <w:rPr>
          <w:sz w:val="28"/>
          <w:lang w:eastAsia="zh-HK"/>
        </w:rPr>
        <w:t>1.0</w:t>
      </w:r>
      <w:r w:rsidR="00D6652E" w:rsidRPr="00E1237B">
        <w:rPr>
          <w:sz w:val="28"/>
          <w:lang w:eastAsia="zh-HK"/>
        </w:rPr>
        <w:t>%</w:t>
      </w:r>
      <w:r w:rsidR="00F37C5F" w:rsidRPr="00E1237B">
        <w:rPr>
          <w:sz w:val="28"/>
          <w:lang w:eastAsia="zh-HK"/>
        </w:rPr>
        <w:t xml:space="preserve"> </w:t>
      </w:r>
      <w:r w:rsidR="002F70EE" w:rsidRPr="00E1237B">
        <w:rPr>
          <w:sz w:val="28"/>
          <w:lang w:eastAsia="zh-HK"/>
        </w:rPr>
        <w:t xml:space="preserve">in </w:t>
      </w:r>
      <w:r w:rsidR="00053550" w:rsidRPr="00E1237B">
        <w:rPr>
          <w:sz w:val="28"/>
          <w:lang w:eastAsia="zh-HK"/>
        </w:rPr>
        <w:t>202</w:t>
      </w:r>
      <w:r w:rsidR="00664F1B" w:rsidRPr="00E1237B">
        <w:rPr>
          <w:sz w:val="28"/>
          <w:lang w:eastAsia="zh-HK"/>
        </w:rPr>
        <w:t>5</w:t>
      </w:r>
      <w:r w:rsidR="00C51980" w:rsidRPr="00E1237B">
        <w:rPr>
          <w:sz w:val="28"/>
          <w:lang w:eastAsia="zh-HK"/>
        </w:rPr>
        <w:t xml:space="preserve">, </w:t>
      </w:r>
      <w:r w:rsidR="003D01E1" w:rsidRPr="00E1237B">
        <w:rPr>
          <w:sz w:val="28"/>
          <w:lang w:eastAsia="zh-HK"/>
        </w:rPr>
        <w:t>a deceleration</w:t>
      </w:r>
      <w:r w:rsidR="00053550" w:rsidRPr="00E1237B">
        <w:rPr>
          <w:sz w:val="28"/>
          <w:lang w:eastAsia="zh-HK"/>
        </w:rPr>
        <w:t xml:space="preserve"> </w:t>
      </w:r>
      <w:r w:rsidR="004B395D" w:rsidRPr="00E1237B">
        <w:rPr>
          <w:sz w:val="28"/>
          <w:lang w:eastAsia="zh-HK"/>
        </w:rPr>
        <w:t xml:space="preserve">from </w:t>
      </w:r>
      <w:r w:rsidR="003D01E1" w:rsidRPr="00E1237B">
        <w:rPr>
          <w:sz w:val="28"/>
          <w:lang w:eastAsia="zh-HK"/>
        </w:rPr>
        <w:t xml:space="preserve">the increase </w:t>
      </w:r>
      <w:r w:rsidR="008D72C5" w:rsidRPr="00E1237B">
        <w:rPr>
          <w:sz w:val="28"/>
          <w:lang w:eastAsia="zh-HK"/>
        </w:rPr>
        <w:t xml:space="preserve">of </w:t>
      </w:r>
      <w:r w:rsidR="008D72C5" w:rsidRPr="00E80467">
        <w:rPr>
          <w:sz w:val="28"/>
        </w:rPr>
        <w:t>4.2</w:t>
      </w:r>
      <w:r w:rsidR="008D72C5" w:rsidRPr="002C64D2">
        <w:rPr>
          <w:sz w:val="28"/>
          <w:lang w:eastAsia="zh-HK"/>
        </w:rPr>
        <w:t>%</w:t>
      </w:r>
      <w:r w:rsidR="008D72C5" w:rsidRPr="00E1237B">
        <w:rPr>
          <w:sz w:val="28"/>
          <w:lang w:eastAsia="zh-HK"/>
        </w:rPr>
        <w:t xml:space="preserve"> in the preceding year.  </w:t>
      </w:r>
      <w:r w:rsidR="008D72C5" w:rsidRPr="00EE2DF9">
        <w:rPr>
          <w:rFonts w:eastAsiaTheme="minorEastAsia"/>
          <w:sz w:val="28"/>
        </w:rPr>
        <w:t xml:space="preserve">The </w:t>
      </w:r>
      <w:r w:rsidR="008D72C5" w:rsidRPr="00EE2DF9">
        <w:rPr>
          <w:rFonts w:eastAsiaTheme="minorEastAsia"/>
          <w:i/>
          <w:sz w:val="28"/>
        </w:rPr>
        <w:t xml:space="preserve">terms of </w:t>
      </w:r>
      <w:proofErr w:type="gramStart"/>
      <w:r w:rsidR="008D72C5" w:rsidRPr="00EE2DF9">
        <w:rPr>
          <w:rFonts w:eastAsiaTheme="minorEastAsia"/>
          <w:i/>
          <w:sz w:val="28"/>
        </w:rPr>
        <w:t>trade</w:t>
      </w:r>
      <w:r w:rsidR="008D72C5" w:rsidRPr="00EE2DF9">
        <w:rPr>
          <w:sz w:val="28"/>
          <w:szCs w:val="28"/>
          <w:vertAlign w:val="superscript"/>
        </w:rPr>
        <w:t>(</w:t>
      </w:r>
      <w:proofErr w:type="gramEnd"/>
      <w:r w:rsidR="00C42B8D">
        <w:rPr>
          <w:sz w:val="28"/>
          <w:szCs w:val="28"/>
          <w:vertAlign w:val="superscript"/>
        </w:rPr>
        <w:t>5</w:t>
      </w:r>
      <w:r w:rsidR="008D72C5" w:rsidRPr="00EE2DF9">
        <w:rPr>
          <w:sz w:val="28"/>
          <w:szCs w:val="28"/>
          <w:vertAlign w:val="superscript"/>
        </w:rPr>
        <w:t>)</w:t>
      </w:r>
      <w:r w:rsidR="008D72C5" w:rsidRPr="00EE2DF9">
        <w:rPr>
          <w:rFonts w:eastAsiaTheme="minorEastAsia"/>
          <w:sz w:val="28"/>
        </w:rPr>
        <w:t xml:space="preserve"> turned to a mild decline of </w:t>
      </w:r>
      <w:r w:rsidR="008D72C5" w:rsidRPr="00E80467">
        <w:rPr>
          <w:rFonts w:eastAsiaTheme="minorEastAsia"/>
          <w:sz w:val="28"/>
        </w:rPr>
        <w:t>0.3</w:t>
      </w:r>
      <w:r w:rsidR="008D72C5" w:rsidRPr="00EE2DF9">
        <w:rPr>
          <w:rFonts w:eastAsiaTheme="minorEastAsia"/>
          <w:sz w:val="28"/>
        </w:rPr>
        <w:t xml:space="preserve">% in 2025, after increasing by </w:t>
      </w:r>
      <w:r w:rsidR="008D72C5" w:rsidRPr="00E80467">
        <w:rPr>
          <w:rFonts w:eastAsiaTheme="minorEastAsia"/>
          <w:sz w:val="28"/>
        </w:rPr>
        <w:t>0.7</w:t>
      </w:r>
      <w:r w:rsidR="008D72C5" w:rsidRPr="00EE2DF9">
        <w:rPr>
          <w:rFonts w:eastAsiaTheme="minorEastAsia"/>
          <w:sz w:val="28"/>
        </w:rPr>
        <w:t xml:space="preserve">% in the </w:t>
      </w:r>
      <w:r w:rsidR="008D72C5" w:rsidRPr="00EE2DF9">
        <w:rPr>
          <w:sz w:val="28"/>
        </w:rPr>
        <w:t xml:space="preserve">preceding </w:t>
      </w:r>
      <w:r w:rsidR="008D72C5" w:rsidRPr="00EE2DF9">
        <w:rPr>
          <w:rFonts w:eastAsiaTheme="minorEastAsia"/>
          <w:sz w:val="28"/>
        </w:rPr>
        <w:t>year</w:t>
      </w:r>
      <w:r w:rsidR="008D72C5" w:rsidRPr="00EE2DF9">
        <w:rPr>
          <w:sz w:val="28"/>
        </w:rPr>
        <w:t>.</w:t>
      </w:r>
      <w:r w:rsidR="008D72C5" w:rsidRPr="00E1237B">
        <w:rPr>
          <w:sz w:val="28"/>
        </w:rPr>
        <w:t xml:space="preserve">  Taking out the external trade components, the domestic demand deflator rose by </w:t>
      </w:r>
      <w:r w:rsidR="008D72C5" w:rsidRPr="00E80467">
        <w:rPr>
          <w:sz w:val="28"/>
        </w:rPr>
        <w:t>1.5</w:t>
      </w:r>
      <w:r w:rsidR="008D72C5" w:rsidRPr="00E1237B">
        <w:rPr>
          <w:sz w:val="28"/>
        </w:rPr>
        <w:t xml:space="preserve">% in 2025, </w:t>
      </w:r>
      <w:r w:rsidR="008D72C5">
        <w:rPr>
          <w:sz w:val="28"/>
        </w:rPr>
        <w:t>a deceleration</w:t>
      </w:r>
      <w:r w:rsidR="008D72C5" w:rsidRPr="00E1237B">
        <w:rPr>
          <w:sz w:val="28"/>
        </w:rPr>
        <w:t xml:space="preserve"> from the </w:t>
      </w:r>
      <w:r w:rsidR="008D72C5" w:rsidRPr="00E80467">
        <w:rPr>
          <w:sz w:val="28"/>
        </w:rPr>
        <w:t>2.8</w:t>
      </w:r>
      <w:r w:rsidR="008D72C5" w:rsidRPr="00E1237B">
        <w:rPr>
          <w:sz w:val="28"/>
        </w:rPr>
        <w:t>% increase in the preceding year</w:t>
      </w:r>
      <w:r w:rsidR="008D72C5" w:rsidRPr="00E1237B">
        <w:rPr>
          <w:rFonts w:eastAsiaTheme="minorEastAsia"/>
          <w:sz w:val="28"/>
        </w:rPr>
        <w:t>.</w:t>
      </w:r>
    </w:p>
    <w:p w14:paraId="26E5932D" w14:textId="77777777" w:rsidR="008D72C5" w:rsidRPr="00B27536" w:rsidRDefault="008D72C5" w:rsidP="008D72C5">
      <w:pPr>
        <w:tabs>
          <w:tab w:val="left" w:pos="1080"/>
        </w:tabs>
        <w:rPr>
          <w:color w:val="000000"/>
          <w:highlight w:val="lightGray"/>
        </w:rPr>
      </w:pPr>
    </w:p>
    <w:p w14:paraId="048E907A" w14:textId="564ACDFC" w:rsidR="00412A88" w:rsidRPr="00B27536" w:rsidRDefault="00435D6D" w:rsidP="008D72C5">
      <w:pPr>
        <w:tabs>
          <w:tab w:val="left" w:pos="1276"/>
        </w:tabs>
        <w:spacing w:line="360" w:lineRule="atLeast"/>
        <w:ind w:rightChars="5" w:right="12"/>
        <w:jc w:val="both"/>
        <w:rPr>
          <w:color w:val="000000"/>
          <w:highlight w:val="lightGray"/>
        </w:rPr>
      </w:pPr>
      <w:r w:rsidRPr="00E80467">
        <w:rPr>
          <w:noProof/>
        </w:rPr>
        <w:drawing>
          <wp:inline distT="0" distB="0" distL="0" distR="0" wp14:anchorId="1EA91F0A" wp14:editId="3F54E435">
            <wp:extent cx="5731510" cy="350647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506470"/>
                    </a:xfrm>
                    <a:prstGeom prst="rect">
                      <a:avLst/>
                    </a:prstGeom>
                    <a:noFill/>
                    <a:ln>
                      <a:noFill/>
                    </a:ln>
                  </pic:spPr>
                </pic:pic>
              </a:graphicData>
            </a:graphic>
          </wp:inline>
        </w:drawing>
      </w:r>
    </w:p>
    <w:p w14:paraId="6C494247" w14:textId="77777777" w:rsidR="00D51A33" w:rsidRPr="00701931" w:rsidRDefault="00493217" w:rsidP="00512576">
      <w:pPr>
        <w:tabs>
          <w:tab w:val="left" w:pos="1080"/>
        </w:tabs>
      </w:pPr>
      <w:r w:rsidRPr="00701931">
        <w:rPr>
          <w:color w:val="000000"/>
        </w:rPr>
        <w:br w:type="page"/>
      </w:r>
    </w:p>
    <w:p w14:paraId="51809334" w14:textId="77777777" w:rsidR="008219AD" w:rsidRPr="009D1818" w:rsidRDefault="0004071E">
      <w:pPr>
        <w:tabs>
          <w:tab w:val="left" w:pos="1080"/>
        </w:tabs>
        <w:jc w:val="center"/>
        <w:rPr>
          <w:rFonts w:eastAsia="SimSun"/>
          <w:b/>
          <w:color w:val="000000"/>
          <w:sz w:val="28"/>
          <w:szCs w:val="28"/>
          <w:lang w:eastAsia="zh-CN"/>
        </w:rPr>
      </w:pPr>
      <w:r w:rsidRPr="009D1818">
        <w:rPr>
          <w:b/>
          <w:color w:val="000000"/>
          <w:sz w:val="28"/>
          <w:szCs w:val="28"/>
        </w:rPr>
        <w:lastRenderedPageBreak/>
        <w:t xml:space="preserve">Table </w:t>
      </w:r>
      <w:proofErr w:type="gramStart"/>
      <w:r w:rsidR="00AB26CA" w:rsidRPr="009D1818">
        <w:rPr>
          <w:b/>
          <w:color w:val="000000"/>
          <w:sz w:val="28"/>
          <w:szCs w:val="28"/>
        </w:rPr>
        <w:t>7</w:t>
      </w:r>
      <w:r w:rsidR="00493217" w:rsidRPr="009D1818">
        <w:rPr>
          <w:b/>
          <w:color w:val="000000"/>
          <w:sz w:val="28"/>
          <w:szCs w:val="28"/>
        </w:rPr>
        <w:t>.5 :</w:t>
      </w:r>
      <w:proofErr w:type="gramEnd"/>
      <w:r w:rsidR="00493217" w:rsidRPr="009D1818">
        <w:rPr>
          <w:b/>
          <w:color w:val="000000"/>
          <w:sz w:val="28"/>
          <w:szCs w:val="28"/>
        </w:rPr>
        <w:t xml:space="preserve"> GDP deflator and the main expenditure component deflators</w:t>
      </w:r>
    </w:p>
    <w:p w14:paraId="4C9C2402" w14:textId="77777777" w:rsidR="008219AD" w:rsidRPr="009D1818" w:rsidRDefault="00493217" w:rsidP="0055288D">
      <w:pPr>
        <w:tabs>
          <w:tab w:val="left" w:pos="1944"/>
        </w:tabs>
        <w:snapToGrid w:val="0"/>
        <w:ind w:left="480" w:right="29"/>
        <w:jc w:val="center"/>
        <w:rPr>
          <w:b/>
          <w:color w:val="000000"/>
        </w:rPr>
      </w:pPr>
      <w:r w:rsidRPr="009D1818">
        <w:rPr>
          <w:b/>
          <w:color w:val="000000"/>
        </w:rPr>
        <w:t>(year-on-year rate of change (%))</w:t>
      </w:r>
    </w:p>
    <w:p w14:paraId="1D1E2CB5" w14:textId="4F613899" w:rsidR="00380A08" w:rsidRPr="00C97EA0" w:rsidRDefault="00380A08" w:rsidP="0055288D">
      <w:pPr>
        <w:tabs>
          <w:tab w:val="left" w:pos="1944"/>
        </w:tabs>
        <w:snapToGrid w:val="0"/>
        <w:ind w:left="480" w:right="29"/>
        <w:jc w:val="center"/>
        <w:rPr>
          <w:b/>
          <w:color w:val="000000"/>
          <w:highlight w:val="lightGray"/>
        </w:rPr>
      </w:pPr>
    </w:p>
    <w:tbl>
      <w:tblPr>
        <w:tblW w:w="9918" w:type="dxa"/>
        <w:jc w:val="center"/>
        <w:tblLayout w:type="fixed"/>
        <w:tblCellMar>
          <w:left w:w="28" w:type="dxa"/>
          <w:right w:w="28" w:type="dxa"/>
        </w:tblCellMar>
        <w:tblLook w:val="04A0" w:firstRow="1" w:lastRow="0" w:firstColumn="1" w:lastColumn="0" w:noHBand="0" w:noVBand="1"/>
      </w:tblPr>
      <w:tblGrid>
        <w:gridCol w:w="2405"/>
        <w:gridCol w:w="851"/>
        <w:gridCol w:w="713"/>
        <w:gridCol w:w="704"/>
        <w:gridCol w:w="709"/>
        <w:gridCol w:w="716"/>
        <w:gridCol w:w="843"/>
        <w:gridCol w:w="850"/>
        <w:gridCol w:w="709"/>
        <w:gridCol w:w="709"/>
        <w:gridCol w:w="709"/>
      </w:tblGrid>
      <w:tr w:rsidR="00497CCA" w:rsidRPr="00283DB1" w14:paraId="77F6D2CF" w14:textId="77777777" w:rsidTr="000B02EB">
        <w:trPr>
          <w:trHeight w:val="308"/>
          <w:jc w:val="center"/>
        </w:trPr>
        <w:tc>
          <w:tcPr>
            <w:tcW w:w="2405" w:type="dxa"/>
          </w:tcPr>
          <w:p w14:paraId="29A5D646" w14:textId="77777777" w:rsidR="00497CCA" w:rsidRPr="00283DB1" w:rsidRDefault="00497CCA" w:rsidP="003500B8">
            <w:pPr>
              <w:spacing w:line="210" w:lineRule="exact"/>
              <w:ind w:right="29"/>
              <w:jc w:val="center"/>
              <w:rPr>
                <w:color w:val="000000"/>
                <w:sz w:val="22"/>
                <w:szCs w:val="22"/>
                <w:highlight w:val="lightGray"/>
              </w:rPr>
            </w:pPr>
          </w:p>
        </w:tc>
        <w:tc>
          <w:tcPr>
            <w:tcW w:w="3693" w:type="dxa"/>
            <w:gridSpan w:val="5"/>
            <w:shd w:val="clear" w:color="auto" w:fill="auto"/>
            <w:vAlign w:val="center"/>
          </w:tcPr>
          <w:p w14:paraId="5A1A0FF3" w14:textId="229F597E" w:rsidR="00497CCA" w:rsidRPr="009D1818" w:rsidRDefault="00D31642" w:rsidP="00EA13A5">
            <w:pPr>
              <w:pStyle w:val="3"/>
              <w:tabs>
                <w:tab w:val="clear" w:pos="576"/>
              </w:tabs>
              <w:spacing w:line="240" w:lineRule="auto"/>
              <w:ind w:right="0"/>
              <w:jc w:val="center"/>
              <w:rPr>
                <w:color w:val="000000"/>
                <w:lang w:eastAsia="zh-HK"/>
              </w:rPr>
            </w:pPr>
            <w:r w:rsidRPr="009D1818">
              <w:rPr>
                <w:color w:val="000000"/>
                <w:lang w:eastAsia="zh-HK"/>
              </w:rPr>
              <w:t>202</w:t>
            </w:r>
            <w:r w:rsidR="009D1818" w:rsidRPr="009D1818">
              <w:rPr>
                <w:color w:val="000000"/>
                <w:lang w:eastAsia="zh-HK"/>
              </w:rPr>
              <w:t>4</w:t>
            </w:r>
          </w:p>
        </w:tc>
        <w:tc>
          <w:tcPr>
            <w:tcW w:w="3820" w:type="dxa"/>
            <w:gridSpan w:val="5"/>
          </w:tcPr>
          <w:p w14:paraId="34E2B2EC" w14:textId="22F8DFF3" w:rsidR="00497CCA" w:rsidRPr="009D1818" w:rsidRDefault="00D31642" w:rsidP="00E606E5">
            <w:pPr>
              <w:pStyle w:val="3"/>
              <w:tabs>
                <w:tab w:val="clear" w:pos="576"/>
              </w:tabs>
              <w:spacing w:line="240" w:lineRule="auto"/>
              <w:ind w:right="0"/>
              <w:jc w:val="center"/>
              <w:rPr>
                <w:color w:val="000000"/>
                <w:lang w:eastAsia="zh-HK"/>
              </w:rPr>
            </w:pPr>
            <w:r w:rsidRPr="009D1818">
              <w:rPr>
                <w:color w:val="000000"/>
                <w:lang w:eastAsia="zh-HK"/>
              </w:rPr>
              <w:t>202</w:t>
            </w:r>
            <w:r w:rsidR="009D1818" w:rsidRPr="009D1818">
              <w:rPr>
                <w:color w:val="000000"/>
                <w:lang w:eastAsia="zh-HK"/>
              </w:rPr>
              <w:t>5</w:t>
            </w:r>
          </w:p>
        </w:tc>
      </w:tr>
      <w:tr w:rsidR="00D31642" w:rsidRPr="00283DB1" w14:paraId="1C747E31" w14:textId="77777777" w:rsidTr="00420991">
        <w:trPr>
          <w:trHeight w:val="336"/>
          <w:jc w:val="center"/>
        </w:trPr>
        <w:tc>
          <w:tcPr>
            <w:tcW w:w="2405" w:type="dxa"/>
          </w:tcPr>
          <w:p w14:paraId="53024F8D" w14:textId="77777777" w:rsidR="00D31642" w:rsidRPr="00283DB1" w:rsidRDefault="00D31642" w:rsidP="00D31642">
            <w:pPr>
              <w:spacing w:line="210" w:lineRule="exact"/>
              <w:ind w:right="29"/>
              <w:jc w:val="center"/>
              <w:rPr>
                <w:color w:val="000000"/>
                <w:sz w:val="22"/>
                <w:szCs w:val="22"/>
                <w:highlight w:val="lightGray"/>
                <w:u w:val="single"/>
              </w:rPr>
            </w:pPr>
            <w:r w:rsidRPr="00283DB1">
              <w:rPr>
                <w:color w:val="000000"/>
                <w:sz w:val="22"/>
                <w:szCs w:val="22"/>
                <w:highlight w:val="lightGray"/>
              </w:rPr>
              <w:br w:type="page"/>
            </w:r>
            <w:r w:rsidRPr="00283DB1">
              <w:rPr>
                <w:color w:val="000000"/>
                <w:sz w:val="22"/>
                <w:szCs w:val="22"/>
                <w:highlight w:val="lightGray"/>
              </w:rPr>
              <w:br w:type="page"/>
            </w:r>
            <w:r w:rsidRPr="00283DB1">
              <w:rPr>
                <w:color w:val="000000"/>
                <w:sz w:val="22"/>
                <w:szCs w:val="22"/>
                <w:highlight w:val="lightGray"/>
              </w:rPr>
              <w:br w:type="page"/>
            </w:r>
          </w:p>
        </w:tc>
        <w:tc>
          <w:tcPr>
            <w:tcW w:w="851" w:type="dxa"/>
            <w:shd w:val="clear" w:color="auto" w:fill="auto"/>
            <w:vAlign w:val="center"/>
          </w:tcPr>
          <w:p w14:paraId="1AB2B3E9" w14:textId="77777777" w:rsidR="00D31642" w:rsidRPr="009D1818" w:rsidRDefault="00A76769" w:rsidP="00A76769">
            <w:pPr>
              <w:pStyle w:val="3"/>
              <w:tabs>
                <w:tab w:val="clear" w:pos="576"/>
              </w:tabs>
              <w:spacing w:line="210" w:lineRule="exact"/>
              <w:ind w:leftChars="-65" w:right="0" w:hangingChars="71" w:hanging="156"/>
              <w:jc w:val="center"/>
              <w:rPr>
                <w:color w:val="000000"/>
                <w:sz w:val="22"/>
                <w:szCs w:val="22"/>
              </w:rPr>
            </w:pPr>
            <w:r w:rsidRPr="009D1818">
              <w:rPr>
                <w:color w:val="000000"/>
                <w:sz w:val="22"/>
                <w:szCs w:val="22"/>
                <w:u w:val="none"/>
              </w:rPr>
              <w:t xml:space="preserve">  </w:t>
            </w:r>
            <w:r w:rsidR="00D31642" w:rsidRPr="009D1818">
              <w:rPr>
                <w:color w:val="000000"/>
                <w:sz w:val="22"/>
                <w:szCs w:val="22"/>
              </w:rPr>
              <w:t>Annual</w:t>
            </w:r>
            <w:r w:rsidR="00D31642" w:rsidRPr="009D1818">
              <w:rPr>
                <w:color w:val="000000"/>
                <w:sz w:val="22"/>
                <w:szCs w:val="22"/>
                <w:u w:val="none"/>
                <w:vertAlign w:val="superscript"/>
              </w:rPr>
              <w:t>#</w:t>
            </w:r>
          </w:p>
        </w:tc>
        <w:tc>
          <w:tcPr>
            <w:tcW w:w="713" w:type="dxa"/>
            <w:shd w:val="clear" w:color="auto" w:fill="auto"/>
            <w:vAlign w:val="center"/>
          </w:tcPr>
          <w:p w14:paraId="54ACA365" w14:textId="77777777" w:rsidR="00D31642" w:rsidRPr="009D1818" w:rsidRDefault="00A76769" w:rsidP="00C43FB4">
            <w:pPr>
              <w:pStyle w:val="3"/>
              <w:tabs>
                <w:tab w:val="clear" w:pos="576"/>
                <w:tab w:val="left" w:pos="118"/>
              </w:tabs>
              <w:spacing w:line="210" w:lineRule="exact"/>
              <w:ind w:leftChars="-65" w:right="0" w:hangingChars="71" w:hanging="156"/>
              <w:jc w:val="center"/>
              <w:rPr>
                <w:color w:val="000000"/>
                <w:sz w:val="22"/>
                <w:szCs w:val="22"/>
              </w:rPr>
            </w:pPr>
            <w:r w:rsidRPr="009D1818">
              <w:rPr>
                <w:color w:val="000000"/>
                <w:sz w:val="22"/>
                <w:szCs w:val="22"/>
                <w:u w:val="none"/>
              </w:rPr>
              <w:t xml:space="preserve">  </w:t>
            </w:r>
            <w:r w:rsidR="00D31642" w:rsidRPr="009D1818">
              <w:rPr>
                <w:color w:val="000000"/>
                <w:sz w:val="22"/>
                <w:szCs w:val="22"/>
              </w:rPr>
              <w:t>Q1</w:t>
            </w:r>
            <w:r w:rsidR="00D31642" w:rsidRPr="009D1818">
              <w:rPr>
                <w:color w:val="000000"/>
                <w:sz w:val="22"/>
                <w:szCs w:val="22"/>
                <w:u w:val="none"/>
                <w:vertAlign w:val="superscript"/>
              </w:rPr>
              <w:t>#</w:t>
            </w:r>
          </w:p>
        </w:tc>
        <w:tc>
          <w:tcPr>
            <w:tcW w:w="704" w:type="dxa"/>
            <w:shd w:val="clear" w:color="auto" w:fill="auto"/>
            <w:vAlign w:val="center"/>
          </w:tcPr>
          <w:p w14:paraId="7E054AE8" w14:textId="77777777" w:rsidR="00D31642" w:rsidRPr="009D1818" w:rsidRDefault="00A76769" w:rsidP="00A76769">
            <w:pPr>
              <w:pStyle w:val="3"/>
              <w:tabs>
                <w:tab w:val="clear" w:pos="576"/>
              </w:tabs>
              <w:spacing w:line="210" w:lineRule="exact"/>
              <w:ind w:leftChars="-65" w:right="0" w:hangingChars="71" w:hanging="156"/>
              <w:jc w:val="center"/>
              <w:rPr>
                <w:color w:val="000000"/>
                <w:sz w:val="22"/>
                <w:szCs w:val="22"/>
              </w:rPr>
            </w:pPr>
            <w:r w:rsidRPr="009D1818">
              <w:rPr>
                <w:color w:val="000000"/>
                <w:sz w:val="22"/>
                <w:szCs w:val="22"/>
                <w:u w:val="none"/>
              </w:rPr>
              <w:t xml:space="preserve">   </w:t>
            </w:r>
            <w:r w:rsidR="00D31642" w:rsidRPr="009D1818">
              <w:rPr>
                <w:color w:val="000000"/>
                <w:sz w:val="22"/>
                <w:szCs w:val="22"/>
              </w:rPr>
              <w:t>Q2</w:t>
            </w:r>
            <w:r w:rsidR="00D31642" w:rsidRPr="009D1818">
              <w:rPr>
                <w:color w:val="000000"/>
                <w:sz w:val="22"/>
                <w:szCs w:val="22"/>
                <w:u w:val="none"/>
                <w:vertAlign w:val="superscript"/>
              </w:rPr>
              <w:t>#</w:t>
            </w:r>
          </w:p>
        </w:tc>
        <w:tc>
          <w:tcPr>
            <w:tcW w:w="709" w:type="dxa"/>
            <w:shd w:val="clear" w:color="auto" w:fill="auto"/>
            <w:vAlign w:val="center"/>
          </w:tcPr>
          <w:p w14:paraId="2C1791BB" w14:textId="77777777" w:rsidR="00D31642" w:rsidRPr="009D1818" w:rsidRDefault="00A76769" w:rsidP="00A76769">
            <w:pPr>
              <w:pStyle w:val="3"/>
              <w:tabs>
                <w:tab w:val="clear" w:pos="576"/>
              </w:tabs>
              <w:spacing w:line="210" w:lineRule="exact"/>
              <w:ind w:leftChars="-65" w:right="0" w:hangingChars="71" w:hanging="156"/>
              <w:jc w:val="center"/>
              <w:rPr>
                <w:color w:val="000000"/>
                <w:sz w:val="22"/>
                <w:szCs w:val="22"/>
              </w:rPr>
            </w:pPr>
            <w:r w:rsidRPr="009D1818">
              <w:rPr>
                <w:color w:val="000000"/>
                <w:sz w:val="22"/>
                <w:szCs w:val="22"/>
                <w:u w:val="none"/>
              </w:rPr>
              <w:t xml:space="preserve">   </w:t>
            </w:r>
            <w:r w:rsidR="00D31642" w:rsidRPr="009D1818">
              <w:rPr>
                <w:color w:val="000000"/>
                <w:sz w:val="22"/>
                <w:szCs w:val="22"/>
              </w:rPr>
              <w:t>Q3</w:t>
            </w:r>
            <w:r w:rsidR="00D31642" w:rsidRPr="009D1818">
              <w:rPr>
                <w:color w:val="000000"/>
                <w:sz w:val="22"/>
                <w:szCs w:val="22"/>
                <w:u w:val="none"/>
                <w:vertAlign w:val="superscript"/>
              </w:rPr>
              <w:t>#</w:t>
            </w:r>
          </w:p>
        </w:tc>
        <w:tc>
          <w:tcPr>
            <w:tcW w:w="716" w:type="dxa"/>
            <w:shd w:val="clear" w:color="auto" w:fill="auto"/>
            <w:vAlign w:val="center"/>
          </w:tcPr>
          <w:p w14:paraId="1F3E78B2" w14:textId="77777777" w:rsidR="00D31642" w:rsidRPr="009D1818" w:rsidRDefault="00A76769" w:rsidP="00A76769">
            <w:pPr>
              <w:pStyle w:val="3"/>
              <w:tabs>
                <w:tab w:val="clear" w:pos="576"/>
              </w:tabs>
              <w:spacing w:line="210" w:lineRule="exact"/>
              <w:ind w:leftChars="-65" w:right="0" w:hangingChars="71" w:hanging="156"/>
              <w:jc w:val="center"/>
              <w:rPr>
                <w:color w:val="000000"/>
                <w:sz w:val="22"/>
                <w:szCs w:val="22"/>
              </w:rPr>
            </w:pPr>
            <w:r w:rsidRPr="009D1818">
              <w:rPr>
                <w:color w:val="000000"/>
                <w:sz w:val="22"/>
                <w:szCs w:val="22"/>
                <w:u w:val="none"/>
              </w:rPr>
              <w:t xml:space="preserve">   </w:t>
            </w:r>
            <w:r w:rsidR="00D31642" w:rsidRPr="009D1818">
              <w:rPr>
                <w:color w:val="000000"/>
                <w:sz w:val="22"/>
                <w:szCs w:val="22"/>
              </w:rPr>
              <w:t>Q4</w:t>
            </w:r>
            <w:r w:rsidR="00D31642" w:rsidRPr="009D1818">
              <w:rPr>
                <w:color w:val="000000"/>
                <w:sz w:val="22"/>
                <w:szCs w:val="22"/>
                <w:u w:val="none"/>
                <w:vertAlign w:val="superscript"/>
              </w:rPr>
              <w:t>#</w:t>
            </w:r>
          </w:p>
        </w:tc>
        <w:tc>
          <w:tcPr>
            <w:tcW w:w="843" w:type="dxa"/>
            <w:vAlign w:val="center"/>
          </w:tcPr>
          <w:p w14:paraId="3AA8FC43" w14:textId="77777777" w:rsidR="00D31642" w:rsidRPr="009D1818" w:rsidRDefault="00A76769" w:rsidP="00A76769">
            <w:pPr>
              <w:pStyle w:val="3"/>
              <w:tabs>
                <w:tab w:val="clear" w:pos="576"/>
              </w:tabs>
              <w:spacing w:line="210" w:lineRule="exact"/>
              <w:ind w:leftChars="-65" w:right="0" w:hangingChars="71" w:hanging="156"/>
              <w:jc w:val="center"/>
              <w:rPr>
                <w:color w:val="000000"/>
                <w:sz w:val="22"/>
                <w:szCs w:val="22"/>
              </w:rPr>
            </w:pPr>
            <w:r w:rsidRPr="009D1818">
              <w:rPr>
                <w:color w:val="000000"/>
                <w:sz w:val="22"/>
                <w:szCs w:val="22"/>
                <w:u w:val="none"/>
              </w:rPr>
              <w:t xml:space="preserve">  </w:t>
            </w:r>
            <w:r w:rsidR="00D31642" w:rsidRPr="009D1818">
              <w:rPr>
                <w:color w:val="000000"/>
                <w:sz w:val="22"/>
                <w:szCs w:val="22"/>
              </w:rPr>
              <w:t>Annual</w:t>
            </w:r>
            <w:r w:rsidR="00D31642" w:rsidRPr="009D1818">
              <w:rPr>
                <w:color w:val="000000"/>
                <w:sz w:val="22"/>
                <w:szCs w:val="22"/>
                <w:u w:val="none"/>
                <w:vertAlign w:val="superscript"/>
              </w:rPr>
              <w:t>#</w:t>
            </w:r>
          </w:p>
        </w:tc>
        <w:tc>
          <w:tcPr>
            <w:tcW w:w="850" w:type="dxa"/>
            <w:shd w:val="clear" w:color="auto" w:fill="auto"/>
            <w:vAlign w:val="center"/>
          </w:tcPr>
          <w:p w14:paraId="7FE267A2" w14:textId="77777777" w:rsidR="00D31642" w:rsidRPr="009D1818" w:rsidRDefault="00A76769" w:rsidP="00A76769">
            <w:pPr>
              <w:pStyle w:val="3"/>
              <w:tabs>
                <w:tab w:val="clear" w:pos="576"/>
                <w:tab w:val="left" w:pos="118"/>
              </w:tabs>
              <w:spacing w:line="210" w:lineRule="exact"/>
              <w:ind w:leftChars="-65" w:right="0" w:hangingChars="71" w:hanging="156"/>
              <w:jc w:val="center"/>
              <w:rPr>
                <w:color w:val="000000"/>
                <w:sz w:val="22"/>
                <w:szCs w:val="22"/>
              </w:rPr>
            </w:pPr>
            <w:r w:rsidRPr="009D1818">
              <w:rPr>
                <w:color w:val="000000"/>
                <w:sz w:val="22"/>
                <w:szCs w:val="22"/>
                <w:u w:val="none"/>
              </w:rPr>
              <w:t xml:space="preserve">  </w:t>
            </w:r>
            <w:r w:rsidR="00D31642" w:rsidRPr="009D1818">
              <w:rPr>
                <w:color w:val="000000"/>
                <w:sz w:val="22"/>
                <w:szCs w:val="22"/>
              </w:rPr>
              <w:t>Q1</w:t>
            </w:r>
            <w:r w:rsidR="00D31642" w:rsidRPr="009D1818">
              <w:rPr>
                <w:color w:val="000000"/>
                <w:sz w:val="22"/>
                <w:szCs w:val="22"/>
                <w:u w:val="none"/>
                <w:vertAlign w:val="superscript"/>
              </w:rPr>
              <w:t>#</w:t>
            </w:r>
          </w:p>
        </w:tc>
        <w:tc>
          <w:tcPr>
            <w:tcW w:w="709" w:type="dxa"/>
            <w:shd w:val="clear" w:color="auto" w:fill="auto"/>
            <w:vAlign w:val="center"/>
          </w:tcPr>
          <w:p w14:paraId="2BAEB521" w14:textId="77777777" w:rsidR="00D31642" w:rsidRPr="009D1818" w:rsidRDefault="00A76769" w:rsidP="0079597C">
            <w:pPr>
              <w:pStyle w:val="3"/>
              <w:tabs>
                <w:tab w:val="clear" w:pos="576"/>
                <w:tab w:val="left" w:pos="116"/>
              </w:tabs>
              <w:spacing w:line="210" w:lineRule="exact"/>
              <w:ind w:leftChars="-65" w:right="0" w:hangingChars="71" w:hanging="156"/>
              <w:jc w:val="center"/>
              <w:rPr>
                <w:color w:val="000000"/>
                <w:sz w:val="22"/>
              </w:rPr>
            </w:pPr>
            <w:r w:rsidRPr="009D1818">
              <w:rPr>
                <w:color w:val="000000"/>
                <w:sz w:val="22"/>
                <w:u w:val="none"/>
              </w:rPr>
              <w:t xml:space="preserve"> </w:t>
            </w:r>
            <w:r w:rsidR="00D31642" w:rsidRPr="009D1818">
              <w:rPr>
                <w:color w:val="000000"/>
                <w:sz w:val="22"/>
              </w:rPr>
              <w:t>Q2</w:t>
            </w:r>
            <w:r w:rsidR="00D31642" w:rsidRPr="009D1818">
              <w:rPr>
                <w:color w:val="000000"/>
                <w:sz w:val="22"/>
                <w:u w:val="none"/>
                <w:vertAlign w:val="superscript"/>
              </w:rPr>
              <w:t>#</w:t>
            </w:r>
          </w:p>
        </w:tc>
        <w:tc>
          <w:tcPr>
            <w:tcW w:w="709" w:type="dxa"/>
            <w:shd w:val="clear" w:color="auto" w:fill="auto"/>
            <w:vAlign w:val="center"/>
          </w:tcPr>
          <w:p w14:paraId="68676F74" w14:textId="77777777" w:rsidR="00D31642" w:rsidRPr="009D1818" w:rsidRDefault="00D31642" w:rsidP="00A76769">
            <w:pPr>
              <w:pStyle w:val="3"/>
              <w:tabs>
                <w:tab w:val="clear" w:pos="576"/>
              </w:tabs>
              <w:spacing w:line="210" w:lineRule="exact"/>
              <w:ind w:leftChars="-11" w:left="-2" w:right="0" w:hangingChars="11" w:hanging="24"/>
              <w:jc w:val="center"/>
              <w:rPr>
                <w:color w:val="000000"/>
                <w:sz w:val="22"/>
                <w:u w:val="none"/>
              </w:rPr>
            </w:pPr>
            <w:r w:rsidRPr="009D1818">
              <w:rPr>
                <w:color w:val="000000"/>
                <w:sz w:val="22"/>
              </w:rPr>
              <w:t>Q3</w:t>
            </w:r>
            <w:r w:rsidRPr="009D1818">
              <w:rPr>
                <w:color w:val="000000"/>
                <w:sz w:val="22"/>
                <w:u w:val="none"/>
                <w:vertAlign w:val="superscript"/>
              </w:rPr>
              <w:t>#</w:t>
            </w:r>
          </w:p>
        </w:tc>
        <w:tc>
          <w:tcPr>
            <w:tcW w:w="709" w:type="dxa"/>
            <w:vAlign w:val="center"/>
          </w:tcPr>
          <w:p w14:paraId="632BA562" w14:textId="77777777" w:rsidR="00D31642" w:rsidRPr="009D1818" w:rsidRDefault="00D31642" w:rsidP="00A76769">
            <w:pPr>
              <w:pStyle w:val="3"/>
              <w:tabs>
                <w:tab w:val="clear" w:pos="576"/>
              </w:tabs>
              <w:spacing w:line="210" w:lineRule="exact"/>
              <w:ind w:leftChars="-11" w:left="-2" w:right="0" w:hangingChars="11" w:hanging="24"/>
              <w:jc w:val="center"/>
              <w:rPr>
                <w:color w:val="000000"/>
                <w:sz w:val="22"/>
                <w:u w:val="none"/>
              </w:rPr>
            </w:pPr>
            <w:r w:rsidRPr="009D1818">
              <w:rPr>
                <w:color w:val="000000"/>
                <w:sz w:val="22"/>
              </w:rPr>
              <w:t>Q4</w:t>
            </w:r>
            <w:r w:rsidRPr="009D1818">
              <w:rPr>
                <w:color w:val="000000"/>
                <w:sz w:val="22"/>
                <w:u w:val="none"/>
                <w:vertAlign w:val="superscript"/>
              </w:rPr>
              <w:t>#</w:t>
            </w:r>
          </w:p>
        </w:tc>
      </w:tr>
      <w:tr w:rsidR="007B6802" w:rsidRPr="00283DB1" w14:paraId="366DE944" w14:textId="77777777" w:rsidTr="00420991">
        <w:trPr>
          <w:trHeight w:val="757"/>
          <w:jc w:val="center"/>
        </w:trPr>
        <w:tc>
          <w:tcPr>
            <w:tcW w:w="2405" w:type="dxa"/>
          </w:tcPr>
          <w:p w14:paraId="3C19CC42" w14:textId="77777777" w:rsidR="007B6802" w:rsidRPr="009D1818" w:rsidRDefault="007B6802" w:rsidP="007B6802">
            <w:pPr>
              <w:ind w:left="245" w:right="29" w:hanging="240"/>
              <w:rPr>
                <w:color w:val="000000"/>
                <w:sz w:val="22"/>
              </w:rPr>
            </w:pPr>
            <w:r w:rsidRPr="009D1818">
              <w:rPr>
                <w:color w:val="000000"/>
                <w:sz w:val="22"/>
              </w:rPr>
              <w:t>Private consumption expenditure</w:t>
            </w:r>
          </w:p>
          <w:p w14:paraId="44BDCB21" w14:textId="77777777" w:rsidR="007B6802" w:rsidRPr="009D1818" w:rsidRDefault="007B6802" w:rsidP="007B6802">
            <w:pPr>
              <w:ind w:left="245" w:right="29" w:hanging="240"/>
              <w:rPr>
                <w:color w:val="000000"/>
                <w:sz w:val="22"/>
              </w:rPr>
            </w:pPr>
          </w:p>
        </w:tc>
        <w:tc>
          <w:tcPr>
            <w:tcW w:w="851" w:type="dxa"/>
            <w:shd w:val="clear" w:color="auto" w:fill="auto"/>
          </w:tcPr>
          <w:p w14:paraId="402691F2" w14:textId="5FC52171" w:rsidR="007B6802" w:rsidRPr="00B63964" w:rsidRDefault="007B6802" w:rsidP="007B6802">
            <w:pPr>
              <w:tabs>
                <w:tab w:val="decimal" w:pos="364"/>
              </w:tabs>
              <w:ind w:leftChars="-61" w:left="1" w:hangingChars="67" w:hanging="147"/>
              <w:rPr>
                <w:rFonts w:eastAsiaTheme="minorEastAsia"/>
                <w:sz w:val="22"/>
                <w:szCs w:val="22"/>
              </w:rPr>
            </w:pPr>
            <w:r w:rsidRPr="00D94A72">
              <w:rPr>
                <w:rFonts w:eastAsiaTheme="minorEastAsia"/>
                <w:sz w:val="22"/>
                <w:szCs w:val="22"/>
              </w:rPr>
              <w:t>2.9</w:t>
            </w:r>
          </w:p>
        </w:tc>
        <w:tc>
          <w:tcPr>
            <w:tcW w:w="713" w:type="dxa"/>
            <w:shd w:val="clear" w:color="auto" w:fill="auto"/>
          </w:tcPr>
          <w:p w14:paraId="22B9CC67" w14:textId="28A0E06B" w:rsidR="007B6802" w:rsidRPr="00B63964" w:rsidRDefault="007B6802" w:rsidP="007B6802">
            <w:pPr>
              <w:tabs>
                <w:tab w:val="decimal" w:pos="364"/>
              </w:tabs>
              <w:ind w:leftChars="-61" w:left="1" w:hangingChars="67" w:hanging="147"/>
              <w:rPr>
                <w:rFonts w:eastAsiaTheme="minorEastAsia"/>
                <w:sz w:val="22"/>
                <w:szCs w:val="22"/>
              </w:rPr>
            </w:pPr>
            <w:r w:rsidRPr="00EE2DF9">
              <w:rPr>
                <w:sz w:val="22"/>
                <w:szCs w:val="22"/>
              </w:rPr>
              <w:t>3.6</w:t>
            </w:r>
          </w:p>
        </w:tc>
        <w:tc>
          <w:tcPr>
            <w:tcW w:w="704" w:type="dxa"/>
            <w:shd w:val="clear" w:color="auto" w:fill="auto"/>
          </w:tcPr>
          <w:p w14:paraId="4CE35CF1" w14:textId="3ECE1FB8" w:rsidR="007B6802" w:rsidRPr="00B63964" w:rsidRDefault="007B6802" w:rsidP="007B6802">
            <w:pPr>
              <w:tabs>
                <w:tab w:val="decimal" w:pos="364"/>
              </w:tabs>
              <w:ind w:leftChars="-61" w:left="1" w:hangingChars="67" w:hanging="147"/>
              <w:rPr>
                <w:sz w:val="22"/>
              </w:rPr>
            </w:pPr>
            <w:r w:rsidRPr="00EE2DF9">
              <w:rPr>
                <w:sz w:val="22"/>
                <w:szCs w:val="22"/>
              </w:rPr>
              <w:t>3.2</w:t>
            </w:r>
          </w:p>
        </w:tc>
        <w:tc>
          <w:tcPr>
            <w:tcW w:w="709" w:type="dxa"/>
            <w:shd w:val="clear" w:color="auto" w:fill="auto"/>
          </w:tcPr>
          <w:p w14:paraId="49715501" w14:textId="04A3AE30" w:rsidR="007B6802" w:rsidRPr="00B63964" w:rsidRDefault="007B6802" w:rsidP="007B6802">
            <w:pPr>
              <w:tabs>
                <w:tab w:val="decimal" w:pos="364"/>
              </w:tabs>
              <w:ind w:leftChars="-61" w:left="1" w:hangingChars="67" w:hanging="147"/>
              <w:rPr>
                <w:sz w:val="22"/>
              </w:rPr>
            </w:pPr>
            <w:r w:rsidRPr="00EE2DF9">
              <w:rPr>
                <w:sz w:val="22"/>
                <w:szCs w:val="22"/>
              </w:rPr>
              <w:t>2.8</w:t>
            </w:r>
          </w:p>
        </w:tc>
        <w:tc>
          <w:tcPr>
            <w:tcW w:w="716" w:type="dxa"/>
            <w:shd w:val="clear" w:color="auto" w:fill="auto"/>
          </w:tcPr>
          <w:p w14:paraId="1BD6DDD5" w14:textId="165E20D6" w:rsidR="007B6802" w:rsidRPr="00283DB1" w:rsidRDefault="007B6802" w:rsidP="007B6802">
            <w:pPr>
              <w:tabs>
                <w:tab w:val="decimal" w:pos="364"/>
              </w:tabs>
              <w:ind w:leftChars="-61" w:left="1" w:hangingChars="67" w:hanging="147"/>
              <w:rPr>
                <w:rFonts w:eastAsiaTheme="minorEastAsia"/>
                <w:sz w:val="22"/>
                <w:szCs w:val="22"/>
                <w:highlight w:val="lightGray"/>
              </w:rPr>
            </w:pPr>
            <w:r w:rsidRPr="00EE2DF9">
              <w:rPr>
                <w:sz w:val="22"/>
                <w:szCs w:val="22"/>
              </w:rPr>
              <w:t>2.2</w:t>
            </w:r>
          </w:p>
        </w:tc>
        <w:tc>
          <w:tcPr>
            <w:tcW w:w="843" w:type="dxa"/>
          </w:tcPr>
          <w:p w14:paraId="1D08FF62" w14:textId="341E6A77" w:rsidR="007B6802" w:rsidRPr="00283DB1" w:rsidRDefault="007B6802" w:rsidP="007B6802">
            <w:pPr>
              <w:tabs>
                <w:tab w:val="decimal" w:pos="364"/>
              </w:tabs>
              <w:ind w:leftChars="-61" w:left="1" w:hangingChars="67" w:hanging="147"/>
              <w:rPr>
                <w:rFonts w:eastAsiaTheme="minorEastAsia"/>
                <w:sz w:val="22"/>
                <w:szCs w:val="22"/>
                <w:highlight w:val="lightGray"/>
              </w:rPr>
            </w:pPr>
            <w:r w:rsidRPr="00EE2DF9">
              <w:rPr>
                <w:rFonts w:eastAsiaTheme="minorEastAsia"/>
                <w:sz w:val="22"/>
                <w:szCs w:val="22"/>
              </w:rPr>
              <w:t>1.2</w:t>
            </w:r>
          </w:p>
        </w:tc>
        <w:tc>
          <w:tcPr>
            <w:tcW w:w="850" w:type="dxa"/>
            <w:shd w:val="clear" w:color="auto" w:fill="auto"/>
          </w:tcPr>
          <w:p w14:paraId="7D3A259E" w14:textId="0DE71DF7" w:rsidR="007B6802" w:rsidRPr="0079597C" w:rsidRDefault="007B6802" w:rsidP="007B6802">
            <w:pPr>
              <w:tabs>
                <w:tab w:val="decimal" w:pos="397"/>
              </w:tabs>
              <w:ind w:leftChars="-61" w:left="1" w:hangingChars="67" w:hanging="147"/>
              <w:rPr>
                <w:rFonts w:eastAsiaTheme="minorEastAsia"/>
                <w:sz w:val="22"/>
                <w:szCs w:val="22"/>
              </w:rPr>
            </w:pPr>
            <w:r w:rsidRPr="00EE2DF9">
              <w:rPr>
                <w:sz w:val="22"/>
                <w:szCs w:val="22"/>
              </w:rPr>
              <w:t>1.6</w:t>
            </w:r>
          </w:p>
        </w:tc>
        <w:tc>
          <w:tcPr>
            <w:tcW w:w="709" w:type="dxa"/>
            <w:shd w:val="clear" w:color="auto" w:fill="auto"/>
          </w:tcPr>
          <w:p w14:paraId="3AC2287E" w14:textId="76755230" w:rsidR="007B6802" w:rsidRPr="007C41F1" w:rsidRDefault="007B6802" w:rsidP="007B6802">
            <w:pPr>
              <w:tabs>
                <w:tab w:val="decimal" w:pos="268"/>
              </w:tabs>
              <w:ind w:leftChars="-61" w:left="1" w:hangingChars="67" w:hanging="147"/>
              <w:rPr>
                <w:sz w:val="22"/>
              </w:rPr>
            </w:pPr>
            <w:r w:rsidRPr="00EE2DF9">
              <w:rPr>
                <w:sz w:val="22"/>
                <w:szCs w:val="22"/>
              </w:rPr>
              <w:t>0.9</w:t>
            </w:r>
          </w:p>
        </w:tc>
        <w:tc>
          <w:tcPr>
            <w:tcW w:w="709" w:type="dxa"/>
            <w:shd w:val="clear" w:color="auto" w:fill="auto"/>
          </w:tcPr>
          <w:p w14:paraId="45983A9F" w14:textId="0DDEE3E4" w:rsidR="007B6802" w:rsidRPr="00283DB1" w:rsidRDefault="007B6802" w:rsidP="007B6802">
            <w:pPr>
              <w:tabs>
                <w:tab w:val="decimal" w:pos="258"/>
              </w:tabs>
              <w:rPr>
                <w:sz w:val="22"/>
                <w:highlight w:val="lightGray"/>
              </w:rPr>
            </w:pPr>
            <w:r w:rsidRPr="00EE2DF9">
              <w:rPr>
                <w:sz w:val="22"/>
                <w:szCs w:val="22"/>
              </w:rPr>
              <w:t>1.2</w:t>
            </w:r>
          </w:p>
        </w:tc>
        <w:tc>
          <w:tcPr>
            <w:tcW w:w="709" w:type="dxa"/>
          </w:tcPr>
          <w:p w14:paraId="7C0DBF39" w14:textId="2F59C94F" w:rsidR="007B6802" w:rsidRPr="00283DB1" w:rsidRDefault="007B6802" w:rsidP="007B6802">
            <w:pPr>
              <w:tabs>
                <w:tab w:val="decimal" w:pos="259"/>
              </w:tabs>
              <w:rPr>
                <w:sz w:val="22"/>
                <w:highlight w:val="lightGray"/>
              </w:rPr>
            </w:pPr>
            <w:r w:rsidRPr="00EE2DF9">
              <w:rPr>
                <w:sz w:val="22"/>
                <w:szCs w:val="22"/>
              </w:rPr>
              <w:t>1.1</w:t>
            </w:r>
          </w:p>
        </w:tc>
      </w:tr>
      <w:tr w:rsidR="007B6802" w:rsidRPr="00283DB1" w14:paraId="299D2AC4" w14:textId="77777777" w:rsidTr="00420991">
        <w:trPr>
          <w:trHeight w:val="757"/>
          <w:jc w:val="center"/>
        </w:trPr>
        <w:tc>
          <w:tcPr>
            <w:tcW w:w="2405" w:type="dxa"/>
          </w:tcPr>
          <w:p w14:paraId="319A9D69" w14:textId="77777777" w:rsidR="007B6802" w:rsidRPr="009D1818" w:rsidRDefault="007B6802" w:rsidP="007B6802">
            <w:pPr>
              <w:ind w:left="245" w:right="29" w:hanging="240"/>
              <w:rPr>
                <w:color w:val="000000"/>
                <w:sz w:val="22"/>
              </w:rPr>
            </w:pPr>
            <w:r w:rsidRPr="009D1818">
              <w:rPr>
                <w:color w:val="000000"/>
                <w:sz w:val="22"/>
              </w:rPr>
              <w:t>Government consumption expenditure</w:t>
            </w:r>
          </w:p>
          <w:p w14:paraId="13959878" w14:textId="77777777" w:rsidR="007B6802" w:rsidRPr="009D1818" w:rsidRDefault="007B6802" w:rsidP="007B6802">
            <w:pPr>
              <w:ind w:left="245" w:right="29" w:hanging="240"/>
              <w:rPr>
                <w:color w:val="000000"/>
                <w:sz w:val="22"/>
              </w:rPr>
            </w:pPr>
          </w:p>
        </w:tc>
        <w:tc>
          <w:tcPr>
            <w:tcW w:w="851" w:type="dxa"/>
            <w:shd w:val="clear" w:color="auto" w:fill="auto"/>
          </w:tcPr>
          <w:p w14:paraId="6D06E678" w14:textId="228CAC06" w:rsidR="007B6802" w:rsidRPr="00B63964" w:rsidRDefault="007B6802" w:rsidP="007B6802">
            <w:pPr>
              <w:tabs>
                <w:tab w:val="decimal" w:pos="364"/>
              </w:tabs>
              <w:ind w:leftChars="-61" w:left="1" w:hangingChars="67" w:hanging="147"/>
              <w:rPr>
                <w:rFonts w:eastAsiaTheme="minorEastAsia"/>
                <w:sz w:val="22"/>
                <w:szCs w:val="22"/>
              </w:rPr>
            </w:pPr>
            <w:r>
              <w:rPr>
                <w:rFonts w:eastAsiaTheme="minorEastAsia"/>
                <w:sz w:val="22"/>
                <w:szCs w:val="22"/>
              </w:rPr>
              <w:t>2.0</w:t>
            </w:r>
          </w:p>
        </w:tc>
        <w:tc>
          <w:tcPr>
            <w:tcW w:w="713" w:type="dxa"/>
            <w:shd w:val="clear" w:color="auto" w:fill="auto"/>
          </w:tcPr>
          <w:p w14:paraId="3CC4703F" w14:textId="5E267852" w:rsidR="007B6802" w:rsidRPr="00B63964" w:rsidRDefault="007B6802" w:rsidP="007B6802">
            <w:pPr>
              <w:tabs>
                <w:tab w:val="decimal" w:pos="364"/>
              </w:tabs>
              <w:ind w:leftChars="-61" w:left="1" w:hangingChars="67" w:hanging="147"/>
              <w:rPr>
                <w:rFonts w:eastAsiaTheme="minorEastAsia"/>
                <w:sz w:val="22"/>
                <w:szCs w:val="22"/>
              </w:rPr>
            </w:pPr>
            <w:r w:rsidRPr="00EE2DF9">
              <w:rPr>
                <w:sz w:val="22"/>
                <w:szCs w:val="22"/>
              </w:rPr>
              <w:t>1.8</w:t>
            </w:r>
          </w:p>
        </w:tc>
        <w:tc>
          <w:tcPr>
            <w:tcW w:w="704" w:type="dxa"/>
            <w:shd w:val="clear" w:color="auto" w:fill="auto"/>
          </w:tcPr>
          <w:p w14:paraId="5712F508" w14:textId="09B0313C" w:rsidR="007B6802" w:rsidRPr="00B63964" w:rsidRDefault="007B6802" w:rsidP="007B6802">
            <w:pPr>
              <w:tabs>
                <w:tab w:val="decimal" w:pos="364"/>
              </w:tabs>
              <w:ind w:leftChars="-61" w:left="1" w:hangingChars="67" w:hanging="147"/>
              <w:rPr>
                <w:sz w:val="22"/>
              </w:rPr>
            </w:pPr>
            <w:r w:rsidRPr="00EE2DF9">
              <w:rPr>
                <w:sz w:val="22"/>
                <w:szCs w:val="22"/>
              </w:rPr>
              <w:t>1.6</w:t>
            </w:r>
          </w:p>
        </w:tc>
        <w:tc>
          <w:tcPr>
            <w:tcW w:w="709" w:type="dxa"/>
            <w:shd w:val="clear" w:color="auto" w:fill="auto"/>
          </w:tcPr>
          <w:p w14:paraId="0D4F0D13" w14:textId="475D701C" w:rsidR="007B6802" w:rsidRPr="00B63964" w:rsidRDefault="007B6802" w:rsidP="007B6802">
            <w:pPr>
              <w:tabs>
                <w:tab w:val="decimal" w:pos="364"/>
              </w:tabs>
              <w:ind w:leftChars="-61" w:left="1" w:hangingChars="67" w:hanging="147"/>
              <w:rPr>
                <w:sz w:val="22"/>
              </w:rPr>
            </w:pPr>
            <w:r w:rsidRPr="00EE2DF9">
              <w:rPr>
                <w:sz w:val="22"/>
                <w:szCs w:val="22"/>
              </w:rPr>
              <w:t>2.0</w:t>
            </w:r>
          </w:p>
        </w:tc>
        <w:tc>
          <w:tcPr>
            <w:tcW w:w="716" w:type="dxa"/>
            <w:shd w:val="clear" w:color="auto" w:fill="auto"/>
          </w:tcPr>
          <w:p w14:paraId="2CB54B39" w14:textId="66A2CD8B" w:rsidR="007B6802" w:rsidRPr="009E69A4" w:rsidRDefault="007B6802" w:rsidP="007B6802">
            <w:pPr>
              <w:tabs>
                <w:tab w:val="decimal" w:pos="364"/>
              </w:tabs>
              <w:ind w:leftChars="-61" w:left="1" w:hangingChars="67" w:hanging="147"/>
              <w:rPr>
                <w:sz w:val="22"/>
              </w:rPr>
            </w:pPr>
            <w:r w:rsidRPr="00EE2DF9">
              <w:rPr>
                <w:sz w:val="22"/>
                <w:szCs w:val="22"/>
              </w:rPr>
              <w:t>2.5</w:t>
            </w:r>
          </w:p>
        </w:tc>
        <w:tc>
          <w:tcPr>
            <w:tcW w:w="843" w:type="dxa"/>
          </w:tcPr>
          <w:p w14:paraId="4213A1D3" w14:textId="64BD2495" w:rsidR="007B6802" w:rsidRPr="00283DB1" w:rsidRDefault="007B6802" w:rsidP="007B6802">
            <w:pPr>
              <w:tabs>
                <w:tab w:val="decimal" w:pos="364"/>
              </w:tabs>
              <w:rPr>
                <w:rFonts w:eastAsiaTheme="minorEastAsia"/>
                <w:sz w:val="22"/>
                <w:szCs w:val="22"/>
                <w:highlight w:val="lightGray"/>
              </w:rPr>
            </w:pPr>
            <w:r w:rsidRPr="00EE2DF9">
              <w:rPr>
                <w:rFonts w:eastAsiaTheme="minorEastAsia"/>
                <w:sz w:val="22"/>
                <w:szCs w:val="22"/>
              </w:rPr>
              <w:t>1.2</w:t>
            </w:r>
          </w:p>
        </w:tc>
        <w:tc>
          <w:tcPr>
            <w:tcW w:w="850" w:type="dxa"/>
            <w:shd w:val="clear" w:color="auto" w:fill="auto"/>
          </w:tcPr>
          <w:p w14:paraId="0633E682" w14:textId="0EB43281" w:rsidR="007B6802" w:rsidRPr="0079597C" w:rsidRDefault="007B6802" w:rsidP="007B6802">
            <w:pPr>
              <w:tabs>
                <w:tab w:val="decimal" w:pos="397"/>
              </w:tabs>
              <w:ind w:leftChars="-61" w:left="1" w:hangingChars="67" w:hanging="147"/>
              <w:rPr>
                <w:rFonts w:eastAsiaTheme="minorEastAsia"/>
                <w:sz w:val="22"/>
                <w:szCs w:val="22"/>
              </w:rPr>
            </w:pPr>
            <w:r w:rsidRPr="00EE2DF9">
              <w:rPr>
                <w:sz w:val="22"/>
                <w:szCs w:val="22"/>
              </w:rPr>
              <w:t>2.5</w:t>
            </w:r>
          </w:p>
        </w:tc>
        <w:tc>
          <w:tcPr>
            <w:tcW w:w="709" w:type="dxa"/>
            <w:shd w:val="clear" w:color="auto" w:fill="auto"/>
          </w:tcPr>
          <w:p w14:paraId="101ECE50" w14:textId="0C390355" w:rsidR="007B6802" w:rsidRPr="007C41F1" w:rsidRDefault="007B6802" w:rsidP="007B6802">
            <w:pPr>
              <w:tabs>
                <w:tab w:val="decimal" w:pos="268"/>
              </w:tabs>
              <w:ind w:leftChars="-61" w:left="1" w:hangingChars="67" w:hanging="147"/>
              <w:rPr>
                <w:sz w:val="22"/>
              </w:rPr>
            </w:pPr>
            <w:r w:rsidRPr="00EE2DF9">
              <w:rPr>
                <w:sz w:val="22"/>
                <w:szCs w:val="22"/>
              </w:rPr>
              <w:t>0.8</w:t>
            </w:r>
          </w:p>
        </w:tc>
        <w:tc>
          <w:tcPr>
            <w:tcW w:w="709" w:type="dxa"/>
            <w:shd w:val="clear" w:color="auto" w:fill="auto"/>
          </w:tcPr>
          <w:p w14:paraId="08DD98AD" w14:textId="32022CA5" w:rsidR="007B6802" w:rsidRPr="00283DB1" w:rsidRDefault="007B6802" w:rsidP="007B6802">
            <w:pPr>
              <w:tabs>
                <w:tab w:val="decimal" w:pos="258"/>
              </w:tabs>
              <w:rPr>
                <w:sz w:val="22"/>
                <w:highlight w:val="lightGray"/>
              </w:rPr>
            </w:pPr>
            <w:r w:rsidRPr="00EE2DF9">
              <w:rPr>
                <w:sz w:val="22"/>
                <w:szCs w:val="22"/>
              </w:rPr>
              <w:t>0.8</w:t>
            </w:r>
          </w:p>
        </w:tc>
        <w:tc>
          <w:tcPr>
            <w:tcW w:w="709" w:type="dxa"/>
          </w:tcPr>
          <w:p w14:paraId="3836CE82" w14:textId="1E995FE4" w:rsidR="007B6802" w:rsidRPr="00283DB1" w:rsidRDefault="007B6802" w:rsidP="007B6802">
            <w:pPr>
              <w:tabs>
                <w:tab w:val="decimal" w:pos="259"/>
              </w:tabs>
              <w:rPr>
                <w:sz w:val="22"/>
                <w:highlight w:val="lightGray"/>
              </w:rPr>
            </w:pPr>
            <w:r w:rsidRPr="00EE2DF9">
              <w:rPr>
                <w:sz w:val="22"/>
                <w:szCs w:val="22"/>
              </w:rPr>
              <w:t>0.5</w:t>
            </w:r>
          </w:p>
        </w:tc>
      </w:tr>
      <w:tr w:rsidR="007B6802" w:rsidRPr="00283DB1" w14:paraId="7185DC7F" w14:textId="77777777" w:rsidTr="00420991">
        <w:trPr>
          <w:trHeight w:val="742"/>
          <w:jc w:val="center"/>
        </w:trPr>
        <w:tc>
          <w:tcPr>
            <w:tcW w:w="2405" w:type="dxa"/>
          </w:tcPr>
          <w:p w14:paraId="0D7E7D5E" w14:textId="77777777" w:rsidR="007B6802" w:rsidRPr="009D1818" w:rsidRDefault="007B6802" w:rsidP="007B6802">
            <w:pPr>
              <w:ind w:left="245" w:right="29" w:hanging="240"/>
              <w:rPr>
                <w:color w:val="000000"/>
                <w:sz w:val="22"/>
              </w:rPr>
            </w:pPr>
            <w:r w:rsidRPr="009D1818">
              <w:rPr>
                <w:color w:val="000000"/>
                <w:sz w:val="22"/>
              </w:rPr>
              <w:t>Gross domestic fixed</w:t>
            </w:r>
          </w:p>
          <w:p w14:paraId="489C42A9" w14:textId="77777777" w:rsidR="007B6802" w:rsidRPr="009D1818" w:rsidRDefault="007B6802" w:rsidP="007B6802">
            <w:pPr>
              <w:ind w:leftChars="100" w:left="240" w:right="29"/>
              <w:rPr>
                <w:color w:val="000000"/>
                <w:sz w:val="22"/>
              </w:rPr>
            </w:pPr>
            <w:r w:rsidRPr="009D1818">
              <w:rPr>
                <w:color w:val="000000"/>
                <w:sz w:val="22"/>
              </w:rPr>
              <w:t>capital formation</w:t>
            </w:r>
          </w:p>
          <w:p w14:paraId="2DB61A1F" w14:textId="77777777" w:rsidR="007B6802" w:rsidRPr="009D1818" w:rsidRDefault="007B6802" w:rsidP="007B6802">
            <w:pPr>
              <w:ind w:left="245" w:right="29" w:hanging="240"/>
              <w:rPr>
                <w:color w:val="000000"/>
                <w:sz w:val="22"/>
              </w:rPr>
            </w:pPr>
          </w:p>
        </w:tc>
        <w:tc>
          <w:tcPr>
            <w:tcW w:w="851" w:type="dxa"/>
            <w:shd w:val="clear" w:color="auto" w:fill="auto"/>
          </w:tcPr>
          <w:p w14:paraId="3E14F11A" w14:textId="7D0078AE" w:rsidR="007B6802" w:rsidRPr="00B63964" w:rsidRDefault="007B6802" w:rsidP="007B6802">
            <w:pPr>
              <w:tabs>
                <w:tab w:val="decimal" w:pos="364"/>
              </w:tabs>
              <w:ind w:leftChars="-61" w:left="1" w:hangingChars="67" w:hanging="147"/>
              <w:rPr>
                <w:rFonts w:eastAsiaTheme="minorEastAsia"/>
                <w:sz w:val="22"/>
                <w:szCs w:val="22"/>
              </w:rPr>
            </w:pPr>
            <w:r>
              <w:rPr>
                <w:rFonts w:eastAsiaTheme="minorEastAsia"/>
                <w:sz w:val="22"/>
                <w:szCs w:val="22"/>
              </w:rPr>
              <w:t>2.6</w:t>
            </w:r>
          </w:p>
        </w:tc>
        <w:tc>
          <w:tcPr>
            <w:tcW w:w="713" w:type="dxa"/>
            <w:shd w:val="clear" w:color="auto" w:fill="auto"/>
          </w:tcPr>
          <w:p w14:paraId="4472441E" w14:textId="162296A9" w:rsidR="007B6802" w:rsidRPr="00B63964" w:rsidRDefault="007B6802" w:rsidP="007B6802">
            <w:pPr>
              <w:tabs>
                <w:tab w:val="decimal" w:pos="355"/>
              </w:tabs>
              <w:ind w:leftChars="-61" w:left="1" w:hangingChars="67" w:hanging="147"/>
              <w:rPr>
                <w:rFonts w:eastAsiaTheme="minorEastAsia"/>
                <w:sz w:val="22"/>
                <w:szCs w:val="22"/>
              </w:rPr>
            </w:pPr>
            <w:r w:rsidRPr="00EE2DF9">
              <w:rPr>
                <w:sz w:val="22"/>
                <w:szCs w:val="22"/>
              </w:rPr>
              <w:t>2.8</w:t>
            </w:r>
          </w:p>
        </w:tc>
        <w:tc>
          <w:tcPr>
            <w:tcW w:w="704" w:type="dxa"/>
            <w:shd w:val="clear" w:color="auto" w:fill="auto"/>
          </w:tcPr>
          <w:p w14:paraId="6EAC0C49" w14:textId="47FA9727" w:rsidR="007B6802" w:rsidRPr="00B63964" w:rsidRDefault="007B6802" w:rsidP="007B6802">
            <w:pPr>
              <w:tabs>
                <w:tab w:val="decimal" w:pos="364"/>
              </w:tabs>
              <w:ind w:leftChars="-61" w:left="1" w:hangingChars="67" w:hanging="147"/>
              <w:rPr>
                <w:sz w:val="22"/>
              </w:rPr>
            </w:pPr>
            <w:r w:rsidRPr="00EE2DF9">
              <w:rPr>
                <w:sz w:val="22"/>
                <w:szCs w:val="22"/>
              </w:rPr>
              <w:t>0.4</w:t>
            </w:r>
          </w:p>
        </w:tc>
        <w:tc>
          <w:tcPr>
            <w:tcW w:w="709" w:type="dxa"/>
            <w:shd w:val="clear" w:color="auto" w:fill="auto"/>
          </w:tcPr>
          <w:p w14:paraId="5960411B" w14:textId="73859120" w:rsidR="007B6802" w:rsidRPr="00B63964" w:rsidRDefault="007B6802" w:rsidP="007B6802">
            <w:pPr>
              <w:tabs>
                <w:tab w:val="decimal" w:pos="364"/>
              </w:tabs>
              <w:ind w:leftChars="-61" w:left="1" w:hangingChars="67" w:hanging="147"/>
              <w:rPr>
                <w:sz w:val="22"/>
              </w:rPr>
            </w:pPr>
            <w:r w:rsidRPr="00EE2DF9">
              <w:rPr>
                <w:sz w:val="22"/>
                <w:szCs w:val="22"/>
              </w:rPr>
              <w:t>3.5</w:t>
            </w:r>
          </w:p>
        </w:tc>
        <w:tc>
          <w:tcPr>
            <w:tcW w:w="716" w:type="dxa"/>
            <w:shd w:val="clear" w:color="auto" w:fill="auto"/>
          </w:tcPr>
          <w:p w14:paraId="5CAE9AEC" w14:textId="661D7049" w:rsidR="007B6802" w:rsidRPr="009E69A4" w:rsidRDefault="007B6802" w:rsidP="007B6802">
            <w:pPr>
              <w:tabs>
                <w:tab w:val="decimal" w:pos="364"/>
              </w:tabs>
              <w:ind w:leftChars="-61" w:left="1" w:hangingChars="67" w:hanging="147"/>
              <w:rPr>
                <w:sz w:val="22"/>
              </w:rPr>
            </w:pPr>
            <w:r w:rsidRPr="00EE2DF9">
              <w:rPr>
                <w:sz w:val="22"/>
                <w:szCs w:val="22"/>
              </w:rPr>
              <w:t>3.6</w:t>
            </w:r>
          </w:p>
        </w:tc>
        <w:tc>
          <w:tcPr>
            <w:tcW w:w="843" w:type="dxa"/>
          </w:tcPr>
          <w:p w14:paraId="317A4213" w14:textId="12697D82" w:rsidR="007B6802" w:rsidRPr="00283DB1" w:rsidRDefault="007B6802" w:rsidP="007B6802">
            <w:pPr>
              <w:tabs>
                <w:tab w:val="decimal" w:pos="364"/>
              </w:tabs>
              <w:rPr>
                <w:rFonts w:eastAsiaTheme="minorEastAsia"/>
                <w:sz w:val="22"/>
                <w:szCs w:val="22"/>
                <w:highlight w:val="lightGray"/>
              </w:rPr>
            </w:pPr>
            <w:r w:rsidRPr="00EE2DF9">
              <w:rPr>
                <w:rFonts w:eastAsiaTheme="minorEastAsia"/>
                <w:sz w:val="22"/>
                <w:szCs w:val="22"/>
              </w:rPr>
              <w:t>2.</w:t>
            </w:r>
            <w:r w:rsidR="00791DD7" w:rsidRPr="00E80467">
              <w:rPr>
                <w:rFonts w:eastAsiaTheme="minorEastAsia"/>
                <w:sz w:val="22"/>
                <w:szCs w:val="22"/>
              </w:rPr>
              <w:t>3</w:t>
            </w:r>
          </w:p>
        </w:tc>
        <w:tc>
          <w:tcPr>
            <w:tcW w:w="850" w:type="dxa"/>
            <w:shd w:val="clear" w:color="auto" w:fill="auto"/>
          </w:tcPr>
          <w:p w14:paraId="3A45B3C9" w14:textId="7400A7A9" w:rsidR="007B6802" w:rsidRPr="0079597C" w:rsidRDefault="007B6802" w:rsidP="007B6802">
            <w:pPr>
              <w:tabs>
                <w:tab w:val="decimal" w:pos="397"/>
              </w:tabs>
              <w:ind w:leftChars="-61" w:left="1" w:hangingChars="67" w:hanging="147"/>
              <w:rPr>
                <w:rFonts w:eastAsiaTheme="minorEastAsia"/>
                <w:sz w:val="22"/>
                <w:szCs w:val="22"/>
              </w:rPr>
            </w:pPr>
            <w:r w:rsidRPr="00EE2DF9">
              <w:rPr>
                <w:sz w:val="22"/>
                <w:szCs w:val="22"/>
              </w:rPr>
              <w:t>2.7</w:t>
            </w:r>
          </w:p>
        </w:tc>
        <w:tc>
          <w:tcPr>
            <w:tcW w:w="709" w:type="dxa"/>
            <w:shd w:val="clear" w:color="auto" w:fill="auto"/>
          </w:tcPr>
          <w:p w14:paraId="1F0EFA8A" w14:textId="582CEA84" w:rsidR="007B6802" w:rsidRPr="007C41F1" w:rsidRDefault="007B6802" w:rsidP="007B6802">
            <w:pPr>
              <w:tabs>
                <w:tab w:val="decimal" w:pos="268"/>
              </w:tabs>
              <w:ind w:leftChars="-61" w:left="1" w:hangingChars="67" w:hanging="147"/>
              <w:rPr>
                <w:sz w:val="22"/>
              </w:rPr>
            </w:pPr>
            <w:r w:rsidRPr="00EE2DF9">
              <w:rPr>
                <w:sz w:val="22"/>
                <w:szCs w:val="22"/>
              </w:rPr>
              <w:t>5.4</w:t>
            </w:r>
          </w:p>
        </w:tc>
        <w:tc>
          <w:tcPr>
            <w:tcW w:w="709" w:type="dxa"/>
            <w:shd w:val="clear" w:color="auto" w:fill="auto"/>
          </w:tcPr>
          <w:p w14:paraId="1CAE55C7" w14:textId="4E2DA7FD" w:rsidR="007B6802" w:rsidRPr="00283DB1" w:rsidRDefault="007B6802" w:rsidP="007B6802">
            <w:pPr>
              <w:tabs>
                <w:tab w:val="decimal" w:pos="258"/>
              </w:tabs>
              <w:rPr>
                <w:sz w:val="22"/>
                <w:highlight w:val="lightGray"/>
              </w:rPr>
            </w:pPr>
            <w:r w:rsidRPr="00EE2DF9">
              <w:rPr>
                <w:sz w:val="22"/>
                <w:szCs w:val="22"/>
              </w:rPr>
              <w:t>1.0</w:t>
            </w:r>
          </w:p>
        </w:tc>
        <w:tc>
          <w:tcPr>
            <w:tcW w:w="709" w:type="dxa"/>
          </w:tcPr>
          <w:p w14:paraId="671D7E5E" w14:textId="420A91EC" w:rsidR="007B6802" w:rsidRPr="00283DB1" w:rsidRDefault="007B6802" w:rsidP="007B6802">
            <w:pPr>
              <w:tabs>
                <w:tab w:val="decimal" w:pos="259"/>
              </w:tabs>
              <w:rPr>
                <w:sz w:val="22"/>
                <w:highlight w:val="lightGray"/>
              </w:rPr>
            </w:pPr>
            <w:r w:rsidRPr="00EE2DF9">
              <w:rPr>
                <w:sz w:val="22"/>
                <w:szCs w:val="22"/>
              </w:rPr>
              <w:t>0.</w:t>
            </w:r>
            <w:r w:rsidR="00DC2B64">
              <w:rPr>
                <w:sz w:val="22"/>
                <w:szCs w:val="22"/>
              </w:rPr>
              <w:t>5</w:t>
            </w:r>
          </w:p>
        </w:tc>
      </w:tr>
      <w:tr w:rsidR="007B6802" w:rsidRPr="00283DB1" w14:paraId="46F94FFB" w14:textId="77777777" w:rsidTr="00420991">
        <w:trPr>
          <w:trHeight w:val="504"/>
          <w:jc w:val="center"/>
        </w:trPr>
        <w:tc>
          <w:tcPr>
            <w:tcW w:w="2405" w:type="dxa"/>
          </w:tcPr>
          <w:p w14:paraId="3768FA1C" w14:textId="77777777" w:rsidR="007B6802" w:rsidRPr="009D1818" w:rsidRDefault="007B6802" w:rsidP="007B6802">
            <w:pPr>
              <w:ind w:left="245" w:right="29" w:hanging="240"/>
              <w:rPr>
                <w:color w:val="000000"/>
                <w:sz w:val="22"/>
                <w:vertAlign w:val="superscript"/>
              </w:rPr>
            </w:pPr>
            <w:r w:rsidRPr="009D1818">
              <w:rPr>
                <w:color w:val="000000"/>
                <w:sz w:val="22"/>
              </w:rPr>
              <w:t>Total exports of goods</w:t>
            </w:r>
            <w:r w:rsidRPr="009D1818">
              <w:rPr>
                <w:color w:val="000000"/>
                <w:sz w:val="22"/>
                <w:vertAlign w:val="superscript"/>
              </w:rPr>
              <w:t>&amp;</w:t>
            </w:r>
          </w:p>
          <w:p w14:paraId="514FD552" w14:textId="77777777" w:rsidR="007B6802" w:rsidRPr="009D1818" w:rsidRDefault="007B6802" w:rsidP="007B6802">
            <w:pPr>
              <w:ind w:left="245" w:right="29" w:hanging="240"/>
              <w:rPr>
                <w:color w:val="000000"/>
                <w:sz w:val="22"/>
              </w:rPr>
            </w:pPr>
          </w:p>
        </w:tc>
        <w:tc>
          <w:tcPr>
            <w:tcW w:w="851" w:type="dxa"/>
            <w:shd w:val="clear" w:color="auto" w:fill="auto"/>
          </w:tcPr>
          <w:p w14:paraId="7EB779C3" w14:textId="0AE1EC1B"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4.2</w:t>
            </w:r>
          </w:p>
        </w:tc>
        <w:tc>
          <w:tcPr>
            <w:tcW w:w="713" w:type="dxa"/>
            <w:shd w:val="clear" w:color="auto" w:fill="auto"/>
          </w:tcPr>
          <w:p w14:paraId="5FC718E9" w14:textId="59E5B181"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4.5</w:t>
            </w:r>
          </w:p>
        </w:tc>
        <w:tc>
          <w:tcPr>
            <w:tcW w:w="704" w:type="dxa"/>
            <w:shd w:val="clear" w:color="auto" w:fill="auto"/>
          </w:tcPr>
          <w:p w14:paraId="74139236" w14:textId="788B6DB3" w:rsidR="007B6802" w:rsidRPr="00B63964" w:rsidRDefault="007B6802" w:rsidP="007B6802">
            <w:pPr>
              <w:tabs>
                <w:tab w:val="decimal" w:pos="364"/>
              </w:tabs>
              <w:ind w:leftChars="-61" w:left="1" w:hangingChars="67" w:hanging="147"/>
              <w:rPr>
                <w:sz w:val="22"/>
              </w:rPr>
            </w:pPr>
            <w:r w:rsidRPr="00F5627D">
              <w:rPr>
                <w:sz w:val="22"/>
              </w:rPr>
              <w:t>4.4</w:t>
            </w:r>
          </w:p>
        </w:tc>
        <w:tc>
          <w:tcPr>
            <w:tcW w:w="709" w:type="dxa"/>
            <w:shd w:val="clear" w:color="auto" w:fill="auto"/>
          </w:tcPr>
          <w:p w14:paraId="2DDD0D37" w14:textId="4AA2BBAA" w:rsidR="007B6802" w:rsidRPr="00B63964" w:rsidRDefault="007B6802" w:rsidP="007B6802">
            <w:pPr>
              <w:tabs>
                <w:tab w:val="decimal" w:pos="364"/>
              </w:tabs>
              <w:ind w:leftChars="-61" w:left="1" w:hangingChars="67" w:hanging="147"/>
              <w:rPr>
                <w:sz w:val="22"/>
              </w:rPr>
            </w:pPr>
            <w:r w:rsidRPr="00F5627D">
              <w:rPr>
                <w:sz w:val="22"/>
              </w:rPr>
              <w:t>4.2</w:t>
            </w:r>
          </w:p>
        </w:tc>
        <w:tc>
          <w:tcPr>
            <w:tcW w:w="716" w:type="dxa"/>
            <w:shd w:val="clear" w:color="auto" w:fill="auto"/>
          </w:tcPr>
          <w:p w14:paraId="1450CA87" w14:textId="2A8CD118" w:rsidR="007B6802" w:rsidRPr="009E69A4" w:rsidRDefault="007B6802" w:rsidP="007B6802">
            <w:pPr>
              <w:tabs>
                <w:tab w:val="decimal" w:pos="364"/>
              </w:tabs>
              <w:ind w:leftChars="-61" w:left="1" w:hangingChars="67" w:hanging="147"/>
              <w:rPr>
                <w:sz w:val="22"/>
              </w:rPr>
            </w:pPr>
            <w:r>
              <w:rPr>
                <w:sz w:val="22"/>
              </w:rPr>
              <w:t>3.9</w:t>
            </w:r>
          </w:p>
        </w:tc>
        <w:tc>
          <w:tcPr>
            <w:tcW w:w="843" w:type="dxa"/>
          </w:tcPr>
          <w:p w14:paraId="7A7664D2" w14:textId="773E4EB2" w:rsidR="007B6802" w:rsidRPr="00283DB1" w:rsidRDefault="007B6802" w:rsidP="007B6802">
            <w:pPr>
              <w:tabs>
                <w:tab w:val="decimal" w:pos="364"/>
              </w:tabs>
              <w:rPr>
                <w:rFonts w:eastAsiaTheme="minorEastAsia"/>
                <w:sz w:val="22"/>
                <w:szCs w:val="22"/>
                <w:highlight w:val="lightGray"/>
              </w:rPr>
            </w:pPr>
            <w:r w:rsidRPr="00EE2DF9">
              <w:rPr>
                <w:rFonts w:eastAsiaTheme="minorEastAsia"/>
                <w:sz w:val="22"/>
                <w:szCs w:val="22"/>
              </w:rPr>
              <w:t>3.8</w:t>
            </w:r>
          </w:p>
        </w:tc>
        <w:tc>
          <w:tcPr>
            <w:tcW w:w="850" w:type="dxa"/>
            <w:shd w:val="clear" w:color="auto" w:fill="auto"/>
          </w:tcPr>
          <w:p w14:paraId="2B06CCF1" w14:textId="2C5DFFB9" w:rsidR="007B6802" w:rsidRPr="0079597C" w:rsidRDefault="007B6802" w:rsidP="007B6802">
            <w:pPr>
              <w:tabs>
                <w:tab w:val="decimal" w:pos="397"/>
              </w:tabs>
              <w:ind w:leftChars="-61" w:left="1" w:hangingChars="67" w:hanging="147"/>
              <w:rPr>
                <w:rFonts w:eastAsiaTheme="minorEastAsia"/>
                <w:sz w:val="22"/>
                <w:szCs w:val="22"/>
              </w:rPr>
            </w:pPr>
            <w:r w:rsidRPr="00EE2DF9">
              <w:rPr>
                <w:sz w:val="22"/>
                <w:szCs w:val="22"/>
              </w:rPr>
              <w:t>3.4</w:t>
            </w:r>
          </w:p>
        </w:tc>
        <w:tc>
          <w:tcPr>
            <w:tcW w:w="709" w:type="dxa"/>
            <w:shd w:val="clear" w:color="auto" w:fill="auto"/>
          </w:tcPr>
          <w:p w14:paraId="3EF10EBF" w14:textId="32CC1F79" w:rsidR="007B6802" w:rsidRPr="007C41F1" w:rsidRDefault="007B6802" w:rsidP="007B6802">
            <w:pPr>
              <w:tabs>
                <w:tab w:val="decimal" w:pos="268"/>
              </w:tabs>
              <w:ind w:leftChars="-61" w:left="1" w:hangingChars="67" w:hanging="147"/>
              <w:rPr>
                <w:sz w:val="22"/>
              </w:rPr>
            </w:pPr>
            <w:r w:rsidRPr="00EE2DF9">
              <w:rPr>
                <w:sz w:val="22"/>
                <w:szCs w:val="22"/>
              </w:rPr>
              <w:t>3.1</w:t>
            </w:r>
          </w:p>
        </w:tc>
        <w:tc>
          <w:tcPr>
            <w:tcW w:w="709" w:type="dxa"/>
            <w:shd w:val="clear" w:color="auto" w:fill="auto"/>
          </w:tcPr>
          <w:p w14:paraId="40CF7D05" w14:textId="5BE04012" w:rsidR="007B6802" w:rsidRPr="00283DB1" w:rsidRDefault="007B6802" w:rsidP="007B6802">
            <w:pPr>
              <w:tabs>
                <w:tab w:val="decimal" w:pos="258"/>
              </w:tabs>
              <w:ind w:left="117"/>
              <w:rPr>
                <w:sz w:val="22"/>
                <w:highlight w:val="lightGray"/>
              </w:rPr>
            </w:pPr>
            <w:r w:rsidRPr="00EE2DF9">
              <w:rPr>
                <w:sz w:val="22"/>
                <w:szCs w:val="22"/>
              </w:rPr>
              <w:t>3.4</w:t>
            </w:r>
          </w:p>
        </w:tc>
        <w:tc>
          <w:tcPr>
            <w:tcW w:w="709" w:type="dxa"/>
          </w:tcPr>
          <w:p w14:paraId="72FBF52A" w14:textId="4EFBFB4F" w:rsidR="007B6802" w:rsidRPr="00283DB1" w:rsidRDefault="007B6802" w:rsidP="007B6802">
            <w:pPr>
              <w:tabs>
                <w:tab w:val="decimal" w:pos="259"/>
              </w:tabs>
              <w:ind w:left="117"/>
              <w:rPr>
                <w:sz w:val="22"/>
                <w:highlight w:val="lightGray"/>
              </w:rPr>
            </w:pPr>
            <w:r w:rsidRPr="00EE2DF9">
              <w:rPr>
                <w:sz w:val="22"/>
                <w:szCs w:val="22"/>
              </w:rPr>
              <w:t>5.1</w:t>
            </w:r>
          </w:p>
        </w:tc>
      </w:tr>
      <w:tr w:rsidR="007B6802" w:rsidRPr="00283DB1" w14:paraId="14A4EA7B" w14:textId="77777777" w:rsidTr="00420991">
        <w:trPr>
          <w:trHeight w:val="504"/>
          <w:jc w:val="center"/>
        </w:trPr>
        <w:tc>
          <w:tcPr>
            <w:tcW w:w="2405" w:type="dxa"/>
          </w:tcPr>
          <w:p w14:paraId="657E369C" w14:textId="77777777" w:rsidR="007B6802" w:rsidRPr="009D1818" w:rsidRDefault="007B6802" w:rsidP="007B6802">
            <w:pPr>
              <w:ind w:left="245" w:right="29" w:hanging="240"/>
              <w:rPr>
                <w:color w:val="000000"/>
                <w:sz w:val="22"/>
                <w:vertAlign w:val="superscript"/>
              </w:rPr>
            </w:pPr>
            <w:r w:rsidRPr="009D1818">
              <w:rPr>
                <w:color w:val="000000"/>
                <w:sz w:val="22"/>
              </w:rPr>
              <w:t>Imports of goods</w:t>
            </w:r>
            <w:r w:rsidRPr="009D1818">
              <w:rPr>
                <w:color w:val="000000"/>
                <w:sz w:val="22"/>
                <w:vertAlign w:val="superscript"/>
              </w:rPr>
              <w:t>&amp;</w:t>
            </w:r>
          </w:p>
          <w:p w14:paraId="3601E420" w14:textId="77777777" w:rsidR="007B6802" w:rsidRPr="009D1818" w:rsidRDefault="007B6802" w:rsidP="007B6802">
            <w:pPr>
              <w:ind w:left="245" w:right="29" w:hanging="240"/>
              <w:rPr>
                <w:color w:val="000000"/>
                <w:sz w:val="22"/>
              </w:rPr>
            </w:pPr>
          </w:p>
        </w:tc>
        <w:tc>
          <w:tcPr>
            <w:tcW w:w="851" w:type="dxa"/>
            <w:shd w:val="clear" w:color="auto" w:fill="auto"/>
          </w:tcPr>
          <w:p w14:paraId="01997738" w14:textId="38DB744B" w:rsidR="007B6802" w:rsidRPr="00B63964" w:rsidRDefault="007B6802" w:rsidP="007B6802">
            <w:pPr>
              <w:tabs>
                <w:tab w:val="decimal" w:pos="356"/>
              </w:tabs>
              <w:ind w:leftChars="-61" w:left="1" w:hangingChars="67" w:hanging="147"/>
              <w:rPr>
                <w:rFonts w:eastAsiaTheme="minorEastAsia"/>
                <w:sz w:val="22"/>
                <w:szCs w:val="22"/>
              </w:rPr>
            </w:pPr>
            <w:r w:rsidRPr="00F5627D">
              <w:rPr>
                <w:rFonts w:eastAsiaTheme="minorEastAsia"/>
                <w:sz w:val="22"/>
                <w:szCs w:val="22"/>
              </w:rPr>
              <w:t>4.0</w:t>
            </w:r>
          </w:p>
        </w:tc>
        <w:tc>
          <w:tcPr>
            <w:tcW w:w="713" w:type="dxa"/>
            <w:shd w:val="clear" w:color="auto" w:fill="auto"/>
          </w:tcPr>
          <w:p w14:paraId="777F5FC7" w14:textId="30237F30" w:rsidR="007B6802" w:rsidRPr="00B63964" w:rsidRDefault="007B6802" w:rsidP="007B6802">
            <w:pPr>
              <w:tabs>
                <w:tab w:val="decimal" w:pos="364"/>
              </w:tabs>
              <w:ind w:leftChars="-61" w:left="1" w:hangingChars="67" w:hanging="147"/>
              <w:rPr>
                <w:rFonts w:eastAsiaTheme="minorEastAsia"/>
                <w:sz w:val="22"/>
                <w:szCs w:val="22"/>
              </w:rPr>
            </w:pPr>
            <w:r w:rsidRPr="00EE2DF9">
              <w:rPr>
                <w:sz w:val="22"/>
                <w:szCs w:val="22"/>
              </w:rPr>
              <w:t>4.8</w:t>
            </w:r>
          </w:p>
        </w:tc>
        <w:tc>
          <w:tcPr>
            <w:tcW w:w="704" w:type="dxa"/>
            <w:shd w:val="clear" w:color="auto" w:fill="auto"/>
          </w:tcPr>
          <w:p w14:paraId="6C8A5D96" w14:textId="33E4F2B9" w:rsidR="007B6802" w:rsidRPr="00B63964" w:rsidRDefault="007B6802" w:rsidP="007B6802">
            <w:pPr>
              <w:tabs>
                <w:tab w:val="decimal" w:pos="364"/>
              </w:tabs>
              <w:ind w:leftChars="-61" w:left="1" w:hangingChars="67" w:hanging="147"/>
              <w:rPr>
                <w:sz w:val="22"/>
              </w:rPr>
            </w:pPr>
            <w:r w:rsidRPr="00EE2DF9">
              <w:rPr>
                <w:sz w:val="22"/>
                <w:szCs w:val="22"/>
              </w:rPr>
              <w:t>3.7</w:t>
            </w:r>
          </w:p>
        </w:tc>
        <w:tc>
          <w:tcPr>
            <w:tcW w:w="709" w:type="dxa"/>
            <w:shd w:val="clear" w:color="auto" w:fill="auto"/>
          </w:tcPr>
          <w:p w14:paraId="13353875" w14:textId="2BD9F485" w:rsidR="007B6802" w:rsidRPr="00B63964" w:rsidRDefault="007B6802" w:rsidP="007B6802">
            <w:pPr>
              <w:tabs>
                <w:tab w:val="decimal" w:pos="364"/>
              </w:tabs>
              <w:ind w:leftChars="-61" w:left="1" w:hangingChars="67" w:hanging="147"/>
              <w:rPr>
                <w:sz w:val="22"/>
              </w:rPr>
            </w:pPr>
            <w:r w:rsidRPr="00EE2DF9">
              <w:rPr>
                <w:sz w:val="22"/>
                <w:szCs w:val="22"/>
              </w:rPr>
              <w:t>3.6</w:t>
            </w:r>
          </w:p>
        </w:tc>
        <w:tc>
          <w:tcPr>
            <w:tcW w:w="716" w:type="dxa"/>
            <w:shd w:val="clear" w:color="auto" w:fill="auto"/>
          </w:tcPr>
          <w:p w14:paraId="7BC3A8CE" w14:textId="63865946" w:rsidR="007B6802" w:rsidRPr="009E69A4" w:rsidRDefault="007B6802" w:rsidP="007B6802">
            <w:pPr>
              <w:tabs>
                <w:tab w:val="decimal" w:pos="364"/>
              </w:tabs>
              <w:ind w:leftChars="-61" w:left="1" w:hangingChars="67" w:hanging="147"/>
              <w:rPr>
                <w:sz w:val="22"/>
              </w:rPr>
            </w:pPr>
            <w:r w:rsidRPr="00EE2DF9">
              <w:rPr>
                <w:sz w:val="22"/>
                <w:szCs w:val="22"/>
              </w:rPr>
              <w:t>3.9</w:t>
            </w:r>
          </w:p>
        </w:tc>
        <w:tc>
          <w:tcPr>
            <w:tcW w:w="843" w:type="dxa"/>
          </w:tcPr>
          <w:p w14:paraId="1C2FF1E8" w14:textId="2B579D48" w:rsidR="007B6802" w:rsidRPr="00283DB1" w:rsidRDefault="007B6802" w:rsidP="007B6802">
            <w:pPr>
              <w:widowControl/>
              <w:tabs>
                <w:tab w:val="decimal" w:pos="356"/>
              </w:tabs>
              <w:overflowPunct w:val="0"/>
              <w:adjustRightInd w:val="0"/>
              <w:snapToGrid w:val="0"/>
              <w:textAlignment w:val="baseline"/>
              <w:rPr>
                <w:rFonts w:eastAsiaTheme="minorEastAsia"/>
                <w:sz w:val="22"/>
                <w:szCs w:val="22"/>
                <w:highlight w:val="lightGray"/>
              </w:rPr>
            </w:pPr>
            <w:r w:rsidRPr="00EE2DF9">
              <w:rPr>
                <w:rFonts w:eastAsiaTheme="minorEastAsia"/>
                <w:sz w:val="22"/>
                <w:szCs w:val="22"/>
              </w:rPr>
              <w:t>4.</w:t>
            </w:r>
            <w:r w:rsidR="00443DF5">
              <w:rPr>
                <w:rFonts w:eastAsiaTheme="minorEastAsia"/>
                <w:sz w:val="22"/>
                <w:szCs w:val="22"/>
              </w:rPr>
              <w:t>2</w:t>
            </w:r>
          </w:p>
        </w:tc>
        <w:tc>
          <w:tcPr>
            <w:tcW w:w="850" w:type="dxa"/>
            <w:shd w:val="clear" w:color="auto" w:fill="auto"/>
          </w:tcPr>
          <w:p w14:paraId="7660098D" w14:textId="24C0C3D6" w:rsidR="007B6802" w:rsidRPr="0079597C" w:rsidRDefault="007B6802" w:rsidP="007B6802">
            <w:pPr>
              <w:tabs>
                <w:tab w:val="decimal" w:pos="397"/>
              </w:tabs>
              <w:ind w:leftChars="-61" w:left="1" w:hangingChars="67" w:hanging="147"/>
              <w:rPr>
                <w:rFonts w:eastAsiaTheme="minorEastAsia"/>
                <w:sz w:val="22"/>
                <w:szCs w:val="22"/>
              </w:rPr>
            </w:pPr>
            <w:r w:rsidRPr="00EE2DF9">
              <w:rPr>
                <w:sz w:val="22"/>
                <w:szCs w:val="22"/>
              </w:rPr>
              <w:t>4.4</w:t>
            </w:r>
          </w:p>
        </w:tc>
        <w:tc>
          <w:tcPr>
            <w:tcW w:w="709" w:type="dxa"/>
            <w:shd w:val="clear" w:color="auto" w:fill="auto"/>
          </w:tcPr>
          <w:p w14:paraId="5D5B4FDF" w14:textId="1225A54A" w:rsidR="007B6802" w:rsidRPr="007C41F1" w:rsidRDefault="007B6802" w:rsidP="007B6802">
            <w:pPr>
              <w:tabs>
                <w:tab w:val="decimal" w:pos="268"/>
              </w:tabs>
              <w:ind w:leftChars="-61" w:left="1" w:hangingChars="67" w:hanging="147"/>
              <w:rPr>
                <w:sz w:val="22"/>
              </w:rPr>
            </w:pPr>
            <w:r w:rsidRPr="00EE2DF9">
              <w:rPr>
                <w:sz w:val="22"/>
                <w:szCs w:val="22"/>
              </w:rPr>
              <w:t>3.7</w:t>
            </w:r>
          </w:p>
        </w:tc>
        <w:tc>
          <w:tcPr>
            <w:tcW w:w="709" w:type="dxa"/>
            <w:shd w:val="clear" w:color="auto" w:fill="auto"/>
          </w:tcPr>
          <w:p w14:paraId="1313FC59" w14:textId="4942B25E" w:rsidR="007B6802" w:rsidRPr="00283DB1" w:rsidRDefault="007B6802" w:rsidP="007B6802">
            <w:pPr>
              <w:tabs>
                <w:tab w:val="decimal" w:pos="258"/>
              </w:tabs>
              <w:ind w:left="117"/>
              <w:rPr>
                <w:rFonts w:eastAsiaTheme="minorEastAsia"/>
                <w:sz w:val="22"/>
                <w:szCs w:val="22"/>
                <w:highlight w:val="lightGray"/>
              </w:rPr>
            </w:pPr>
            <w:r w:rsidRPr="00EE2DF9">
              <w:rPr>
                <w:sz w:val="22"/>
                <w:szCs w:val="22"/>
              </w:rPr>
              <w:t>3.7</w:t>
            </w:r>
          </w:p>
        </w:tc>
        <w:tc>
          <w:tcPr>
            <w:tcW w:w="709" w:type="dxa"/>
          </w:tcPr>
          <w:p w14:paraId="00C4B01D" w14:textId="658B7477" w:rsidR="007B6802" w:rsidRPr="00283DB1" w:rsidRDefault="007B6802" w:rsidP="007B6802">
            <w:pPr>
              <w:tabs>
                <w:tab w:val="decimal" w:pos="259"/>
              </w:tabs>
              <w:ind w:left="117"/>
              <w:rPr>
                <w:rFonts w:eastAsiaTheme="minorEastAsia"/>
                <w:sz w:val="22"/>
                <w:szCs w:val="22"/>
                <w:highlight w:val="lightGray"/>
              </w:rPr>
            </w:pPr>
            <w:r w:rsidRPr="00EE2DF9">
              <w:rPr>
                <w:sz w:val="22"/>
                <w:szCs w:val="22"/>
              </w:rPr>
              <w:t>5.</w:t>
            </w:r>
            <w:r w:rsidR="00443DF5">
              <w:rPr>
                <w:sz w:val="22"/>
                <w:szCs w:val="22"/>
              </w:rPr>
              <w:t>0</w:t>
            </w:r>
          </w:p>
        </w:tc>
      </w:tr>
      <w:tr w:rsidR="007B6802" w:rsidRPr="00283DB1" w14:paraId="486D7CA9" w14:textId="77777777" w:rsidTr="00420991">
        <w:trPr>
          <w:trHeight w:val="489"/>
          <w:jc w:val="center"/>
        </w:trPr>
        <w:tc>
          <w:tcPr>
            <w:tcW w:w="2405" w:type="dxa"/>
          </w:tcPr>
          <w:p w14:paraId="15C42F07" w14:textId="77777777" w:rsidR="007B6802" w:rsidRPr="009D1818" w:rsidRDefault="007B6802" w:rsidP="007B6802">
            <w:pPr>
              <w:ind w:left="245" w:right="29" w:hanging="240"/>
              <w:rPr>
                <w:color w:val="000000"/>
                <w:sz w:val="22"/>
                <w:vertAlign w:val="superscript"/>
              </w:rPr>
            </w:pPr>
            <w:r w:rsidRPr="009D1818">
              <w:rPr>
                <w:color w:val="000000"/>
                <w:sz w:val="22"/>
              </w:rPr>
              <w:t>Exports of services</w:t>
            </w:r>
            <w:r w:rsidRPr="009D1818">
              <w:rPr>
                <w:color w:val="000000"/>
                <w:sz w:val="22"/>
                <w:vertAlign w:val="superscript"/>
              </w:rPr>
              <w:t>&amp;</w:t>
            </w:r>
          </w:p>
          <w:p w14:paraId="224CE351" w14:textId="77777777" w:rsidR="007B6802" w:rsidRPr="009D1818" w:rsidRDefault="007B6802" w:rsidP="007B6802">
            <w:pPr>
              <w:ind w:left="245" w:right="29" w:hanging="240"/>
              <w:rPr>
                <w:color w:val="000000"/>
                <w:sz w:val="22"/>
              </w:rPr>
            </w:pPr>
          </w:p>
        </w:tc>
        <w:tc>
          <w:tcPr>
            <w:tcW w:w="851" w:type="dxa"/>
            <w:shd w:val="clear" w:color="auto" w:fill="auto"/>
          </w:tcPr>
          <w:p w14:paraId="367EE405" w14:textId="31FFDD69"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5.</w:t>
            </w:r>
            <w:r>
              <w:rPr>
                <w:rFonts w:eastAsiaTheme="minorEastAsia"/>
                <w:sz w:val="22"/>
                <w:szCs w:val="22"/>
              </w:rPr>
              <w:t>6</w:t>
            </w:r>
          </w:p>
        </w:tc>
        <w:tc>
          <w:tcPr>
            <w:tcW w:w="713" w:type="dxa"/>
            <w:shd w:val="clear" w:color="auto" w:fill="auto"/>
          </w:tcPr>
          <w:p w14:paraId="3CFE66EA" w14:textId="3FDDD95D" w:rsidR="007B6802" w:rsidRPr="00B63964" w:rsidRDefault="007B6802" w:rsidP="007B6802">
            <w:pPr>
              <w:tabs>
                <w:tab w:val="decimal" w:pos="364"/>
              </w:tabs>
              <w:ind w:leftChars="-61" w:left="1" w:hangingChars="67" w:hanging="147"/>
              <w:rPr>
                <w:rFonts w:eastAsiaTheme="minorEastAsia"/>
                <w:sz w:val="22"/>
                <w:szCs w:val="22"/>
              </w:rPr>
            </w:pPr>
            <w:r w:rsidRPr="00EE2DF9">
              <w:rPr>
                <w:sz w:val="22"/>
                <w:szCs w:val="22"/>
              </w:rPr>
              <w:t>4.7</w:t>
            </w:r>
          </w:p>
        </w:tc>
        <w:tc>
          <w:tcPr>
            <w:tcW w:w="704" w:type="dxa"/>
            <w:shd w:val="clear" w:color="auto" w:fill="auto"/>
          </w:tcPr>
          <w:p w14:paraId="06BEE359" w14:textId="3CE8A4EB" w:rsidR="007B6802" w:rsidRPr="00B63964" w:rsidRDefault="007B6802" w:rsidP="007B6802">
            <w:pPr>
              <w:tabs>
                <w:tab w:val="decimal" w:pos="364"/>
              </w:tabs>
              <w:ind w:leftChars="-61" w:left="1" w:hangingChars="67" w:hanging="147"/>
              <w:rPr>
                <w:sz w:val="22"/>
              </w:rPr>
            </w:pPr>
            <w:r w:rsidRPr="00EE2DF9">
              <w:rPr>
                <w:sz w:val="22"/>
                <w:szCs w:val="22"/>
              </w:rPr>
              <w:t>5.9</w:t>
            </w:r>
          </w:p>
        </w:tc>
        <w:tc>
          <w:tcPr>
            <w:tcW w:w="709" w:type="dxa"/>
            <w:shd w:val="clear" w:color="auto" w:fill="auto"/>
          </w:tcPr>
          <w:p w14:paraId="6424739E" w14:textId="440BA6EF" w:rsidR="007B6802" w:rsidRPr="00B63964" w:rsidRDefault="007B6802" w:rsidP="007B6802">
            <w:pPr>
              <w:tabs>
                <w:tab w:val="decimal" w:pos="364"/>
              </w:tabs>
              <w:ind w:leftChars="-61" w:left="1" w:hangingChars="67" w:hanging="147"/>
              <w:rPr>
                <w:sz w:val="22"/>
              </w:rPr>
            </w:pPr>
            <w:r w:rsidRPr="00EE2DF9">
              <w:rPr>
                <w:sz w:val="22"/>
                <w:szCs w:val="22"/>
              </w:rPr>
              <w:t>7.4</w:t>
            </w:r>
          </w:p>
        </w:tc>
        <w:tc>
          <w:tcPr>
            <w:tcW w:w="716" w:type="dxa"/>
            <w:shd w:val="clear" w:color="auto" w:fill="auto"/>
          </w:tcPr>
          <w:p w14:paraId="65746DA1" w14:textId="00A401B3" w:rsidR="007B6802" w:rsidRPr="009E69A4" w:rsidRDefault="007B6802" w:rsidP="007B6802">
            <w:pPr>
              <w:tabs>
                <w:tab w:val="decimal" w:pos="364"/>
              </w:tabs>
              <w:ind w:leftChars="-61" w:left="1" w:hangingChars="67" w:hanging="147"/>
              <w:rPr>
                <w:sz w:val="22"/>
              </w:rPr>
            </w:pPr>
            <w:r w:rsidRPr="00EE2DF9">
              <w:rPr>
                <w:sz w:val="22"/>
                <w:szCs w:val="22"/>
              </w:rPr>
              <w:t>4.5</w:t>
            </w:r>
          </w:p>
        </w:tc>
        <w:tc>
          <w:tcPr>
            <w:tcW w:w="843" w:type="dxa"/>
          </w:tcPr>
          <w:p w14:paraId="3E9EB5A5" w14:textId="16F57055" w:rsidR="007B6802" w:rsidRPr="00283DB1" w:rsidRDefault="007B6802" w:rsidP="007B6802">
            <w:pPr>
              <w:tabs>
                <w:tab w:val="decimal" w:pos="364"/>
              </w:tabs>
              <w:rPr>
                <w:rFonts w:eastAsiaTheme="minorEastAsia"/>
                <w:sz w:val="22"/>
                <w:szCs w:val="22"/>
                <w:highlight w:val="lightGray"/>
              </w:rPr>
            </w:pPr>
            <w:r w:rsidRPr="00EE2DF9">
              <w:rPr>
                <w:rFonts w:eastAsiaTheme="minorEastAsia"/>
                <w:sz w:val="22"/>
                <w:szCs w:val="22"/>
              </w:rPr>
              <w:t>1.0</w:t>
            </w:r>
          </w:p>
        </w:tc>
        <w:tc>
          <w:tcPr>
            <w:tcW w:w="850" w:type="dxa"/>
            <w:shd w:val="clear" w:color="auto" w:fill="auto"/>
          </w:tcPr>
          <w:p w14:paraId="69AB53F4" w14:textId="0E0FF751" w:rsidR="007B6802" w:rsidRPr="0079597C" w:rsidRDefault="007B6802" w:rsidP="007B6802">
            <w:pPr>
              <w:tabs>
                <w:tab w:val="decimal" w:pos="397"/>
              </w:tabs>
              <w:ind w:leftChars="-61" w:left="1" w:hangingChars="67" w:hanging="147"/>
              <w:rPr>
                <w:rFonts w:eastAsiaTheme="minorEastAsia"/>
                <w:sz w:val="22"/>
                <w:szCs w:val="22"/>
              </w:rPr>
            </w:pPr>
            <w:r w:rsidRPr="00EE2DF9">
              <w:rPr>
                <w:sz w:val="22"/>
                <w:szCs w:val="22"/>
              </w:rPr>
              <w:t>2.5</w:t>
            </w:r>
          </w:p>
        </w:tc>
        <w:tc>
          <w:tcPr>
            <w:tcW w:w="709" w:type="dxa"/>
            <w:shd w:val="clear" w:color="auto" w:fill="auto"/>
          </w:tcPr>
          <w:p w14:paraId="6CC0AFC0" w14:textId="158FA5C3" w:rsidR="007B6802" w:rsidRPr="007C41F1" w:rsidRDefault="007B6802" w:rsidP="007B6802">
            <w:pPr>
              <w:tabs>
                <w:tab w:val="decimal" w:pos="268"/>
              </w:tabs>
              <w:ind w:leftChars="-61" w:left="1" w:hangingChars="67" w:hanging="147"/>
              <w:rPr>
                <w:sz w:val="22"/>
              </w:rPr>
            </w:pPr>
            <w:r w:rsidRPr="00EE2DF9">
              <w:rPr>
                <w:sz w:val="22"/>
                <w:szCs w:val="22"/>
              </w:rPr>
              <w:t>0.7</w:t>
            </w:r>
          </w:p>
        </w:tc>
        <w:tc>
          <w:tcPr>
            <w:tcW w:w="709" w:type="dxa"/>
            <w:shd w:val="clear" w:color="auto" w:fill="auto"/>
          </w:tcPr>
          <w:p w14:paraId="3723391C" w14:textId="42D6DA52" w:rsidR="007B6802" w:rsidRPr="00283DB1" w:rsidRDefault="007B6802" w:rsidP="007B6802">
            <w:pPr>
              <w:tabs>
                <w:tab w:val="decimal" w:pos="258"/>
              </w:tabs>
              <w:ind w:left="117"/>
              <w:rPr>
                <w:rFonts w:eastAsiaTheme="minorEastAsia"/>
                <w:sz w:val="22"/>
                <w:szCs w:val="22"/>
                <w:highlight w:val="lightGray"/>
              </w:rPr>
            </w:pPr>
            <w:r w:rsidRPr="00EE2DF9">
              <w:rPr>
                <w:sz w:val="22"/>
                <w:szCs w:val="22"/>
              </w:rPr>
              <w:t>-0.7</w:t>
            </w:r>
          </w:p>
        </w:tc>
        <w:tc>
          <w:tcPr>
            <w:tcW w:w="709" w:type="dxa"/>
          </w:tcPr>
          <w:p w14:paraId="5D52B16D" w14:textId="331D4E13" w:rsidR="007B6802" w:rsidRPr="00283DB1" w:rsidRDefault="007B6802" w:rsidP="007B6802">
            <w:pPr>
              <w:tabs>
                <w:tab w:val="decimal" w:pos="259"/>
              </w:tabs>
              <w:ind w:left="117"/>
              <w:rPr>
                <w:rFonts w:eastAsiaTheme="minorEastAsia"/>
                <w:sz w:val="22"/>
                <w:szCs w:val="22"/>
                <w:highlight w:val="lightGray"/>
              </w:rPr>
            </w:pPr>
            <w:r w:rsidRPr="00EE2DF9">
              <w:rPr>
                <w:sz w:val="22"/>
                <w:szCs w:val="22"/>
              </w:rPr>
              <w:t>1.</w:t>
            </w:r>
            <w:r w:rsidR="00B97002">
              <w:rPr>
                <w:sz w:val="22"/>
                <w:szCs w:val="22"/>
              </w:rPr>
              <w:t>5</w:t>
            </w:r>
          </w:p>
        </w:tc>
      </w:tr>
      <w:tr w:rsidR="007B6802" w:rsidRPr="00283DB1" w14:paraId="4E3A885C" w14:textId="77777777" w:rsidTr="00420991">
        <w:trPr>
          <w:trHeight w:val="504"/>
          <w:jc w:val="center"/>
        </w:trPr>
        <w:tc>
          <w:tcPr>
            <w:tcW w:w="2405" w:type="dxa"/>
          </w:tcPr>
          <w:p w14:paraId="2B5445F9" w14:textId="77777777" w:rsidR="007B6802" w:rsidRPr="009D1818" w:rsidRDefault="007B6802" w:rsidP="007B6802">
            <w:pPr>
              <w:ind w:left="245" w:right="29" w:hanging="240"/>
              <w:rPr>
                <w:color w:val="000000"/>
                <w:sz w:val="22"/>
                <w:vertAlign w:val="superscript"/>
              </w:rPr>
            </w:pPr>
            <w:r w:rsidRPr="009D1818">
              <w:rPr>
                <w:color w:val="000000"/>
                <w:sz w:val="22"/>
              </w:rPr>
              <w:t>Imports of services</w:t>
            </w:r>
            <w:r w:rsidRPr="009D1818">
              <w:rPr>
                <w:color w:val="000000"/>
                <w:sz w:val="22"/>
                <w:vertAlign w:val="superscript"/>
              </w:rPr>
              <w:t>&amp;</w:t>
            </w:r>
          </w:p>
          <w:p w14:paraId="5B0D2E7B" w14:textId="77777777" w:rsidR="007B6802" w:rsidRPr="009D1818" w:rsidRDefault="007B6802" w:rsidP="007B6802">
            <w:pPr>
              <w:ind w:left="245" w:right="29" w:hanging="240"/>
              <w:rPr>
                <w:color w:val="000000"/>
                <w:sz w:val="22"/>
              </w:rPr>
            </w:pPr>
          </w:p>
        </w:tc>
        <w:tc>
          <w:tcPr>
            <w:tcW w:w="851" w:type="dxa"/>
            <w:shd w:val="clear" w:color="auto" w:fill="auto"/>
          </w:tcPr>
          <w:p w14:paraId="23BD1A66" w14:textId="0648EE12"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1.</w:t>
            </w:r>
            <w:r>
              <w:rPr>
                <w:rFonts w:eastAsiaTheme="minorEastAsia"/>
                <w:sz w:val="22"/>
                <w:szCs w:val="22"/>
              </w:rPr>
              <w:t>4</w:t>
            </w:r>
          </w:p>
        </w:tc>
        <w:tc>
          <w:tcPr>
            <w:tcW w:w="713" w:type="dxa"/>
            <w:shd w:val="clear" w:color="auto" w:fill="auto"/>
          </w:tcPr>
          <w:p w14:paraId="28AA7C3E" w14:textId="36E1E0BC" w:rsidR="007B6802" w:rsidRPr="00B63964" w:rsidRDefault="007B6802" w:rsidP="007B6802">
            <w:pPr>
              <w:tabs>
                <w:tab w:val="decimal" w:pos="364"/>
              </w:tabs>
              <w:ind w:leftChars="-61" w:left="1" w:hangingChars="67" w:hanging="147"/>
              <w:rPr>
                <w:rFonts w:eastAsiaTheme="minorEastAsia"/>
                <w:sz w:val="22"/>
                <w:szCs w:val="22"/>
              </w:rPr>
            </w:pPr>
            <w:r w:rsidRPr="00EE2DF9">
              <w:rPr>
                <w:sz w:val="22"/>
                <w:szCs w:val="22"/>
              </w:rPr>
              <w:t>0.9</w:t>
            </w:r>
          </w:p>
        </w:tc>
        <w:tc>
          <w:tcPr>
            <w:tcW w:w="704" w:type="dxa"/>
            <w:shd w:val="clear" w:color="auto" w:fill="auto"/>
          </w:tcPr>
          <w:p w14:paraId="2F6D316A" w14:textId="12776EFB" w:rsidR="007B6802" w:rsidRPr="00B63964" w:rsidRDefault="007B6802" w:rsidP="007B6802">
            <w:pPr>
              <w:tabs>
                <w:tab w:val="decimal" w:pos="364"/>
              </w:tabs>
              <w:ind w:leftChars="-61" w:left="1" w:hangingChars="67" w:hanging="147"/>
              <w:rPr>
                <w:sz w:val="22"/>
              </w:rPr>
            </w:pPr>
            <w:r w:rsidRPr="00EE2DF9">
              <w:rPr>
                <w:sz w:val="22"/>
                <w:szCs w:val="22"/>
              </w:rPr>
              <w:t>0.9</w:t>
            </w:r>
          </w:p>
        </w:tc>
        <w:tc>
          <w:tcPr>
            <w:tcW w:w="709" w:type="dxa"/>
            <w:shd w:val="clear" w:color="auto" w:fill="auto"/>
          </w:tcPr>
          <w:p w14:paraId="0B0D6FA6" w14:textId="0AE94F21" w:rsidR="007B6802" w:rsidRPr="00B63964" w:rsidRDefault="007B6802" w:rsidP="007B6802">
            <w:pPr>
              <w:tabs>
                <w:tab w:val="decimal" w:pos="364"/>
              </w:tabs>
              <w:ind w:leftChars="-61" w:left="1" w:hangingChars="67" w:hanging="147"/>
              <w:rPr>
                <w:sz w:val="22"/>
              </w:rPr>
            </w:pPr>
            <w:r w:rsidRPr="00EE2DF9">
              <w:rPr>
                <w:sz w:val="22"/>
                <w:szCs w:val="22"/>
              </w:rPr>
              <w:t>3.1</w:t>
            </w:r>
          </w:p>
        </w:tc>
        <w:tc>
          <w:tcPr>
            <w:tcW w:w="716" w:type="dxa"/>
            <w:shd w:val="clear" w:color="auto" w:fill="auto"/>
          </w:tcPr>
          <w:p w14:paraId="1D80F95D" w14:textId="338D6474" w:rsidR="007B6802" w:rsidRPr="009E69A4" w:rsidRDefault="007B6802" w:rsidP="007B6802">
            <w:pPr>
              <w:tabs>
                <w:tab w:val="decimal" w:pos="364"/>
              </w:tabs>
              <w:ind w:leftChars="-61" w:left="1" w:hangingChars="67" w:hanging="147"/>
              <w:rPr>
                <w:sz w:val="22"/>
              </w:rPr>
            </w:pPr>
            <w:r w:rsidRPr="00EE2DF9">
              <w:rPr>
                <w:sz w:val="22"/>
                <w:szCs w:val="22"/>
              </w:rPr>
              <w:t>1.1</w:t>
            </w:r>
          </w:p>
        </w:tc>
        <w:tc>
          <w:tcPr>
            <w:tcW w:w="843" w:type="dxa"/>
          </w:tcPr>
          <w:p w14:paraId="77EB3841" w14:textId="69EA0BD0" w:rsidR="007B6802" w:rsidRPr="00283DB1" w:rsidRDefault="00C975FC" w:rsidP="00E80467">
            <w:pPr>
              <w:ind w:left="1"/>
              <w:jc w:val="center"/>
              <w:rPr>
                <w:rFonts w:eastAsiaTheme="minorEastAsia"/>
                <w:sz w:val="22"/>
                <w:szCs w:val="22"/>
                <w:highlight w:val="lightGray"/>
              </w:rPr>
            </w:pPr>
            <w:r>
              <w:rPr>
                <w:rFonts w:eastAsiaTheme="minorEastAsia"/>
                <w:sz w:val="22"/>
                <w:szCs w:val="22"/>
              </w:rPr>
              <w:t>*</w:t>
            </w:r>
          </w:p>
        </w:tc>
        <w:tc>
          <w:tcPr>
            <w:tcW w:w="850" w:type="dxa"/>
            <w:shd w:val="clear" w:color="auto" w:fill="auto"/>
          </w:tcPr>
          <w:p w14:paraId="15D9FCCB" w14:textId="52D40E5E" w:rsidR="007B6802" w:rsidRPr="0079597C" w:rsidRDefault="007B6802" w:rsidP="007B6802">
            <w:pPr>
              <w:tabs>
                <w:tab w:val="decimal" w:pos="397"/>
              </w:tabs>
              <w:ind w:leftChars="-61" w:left="1" w:hangingChars="67" w:hanging="147"/>
              <w:rPr>
                <w:rFonts w:eastAsiaTheme="minorEastAsia"/>
                <w:sz w:val="22"/>
                <w:szCs w:val="22"/>
              </w:rPr>
            </w:pPr>
            <w:r w:rsidRPr="00EE2DF9">
              <w:rPr>
                <w:sz w:val="22"/>
                <w:szCs w:val="22"/>
              </w:rPr>
              <w:t>-0.9</w:t>
            </w:r>
          </w:p>
        </w:tc>
        <w:tc>
          <w:tcPr>
            <w:tcW w:w="709" w:type="dxa"/>
            <w:shd w:val="clear" w:color="auto" w:fill="auto"/>
          </w:tcPr>
          <w:p w14:paraId="66C3AFDE" w14:textId="2C3803E4" w:rsidR="007B6802" w:rsidRPr="007C41F1" w:rsidRDefault="007B6802" w:rsidP="007B6802">
            <w:pPr>
              <w:tabs>
                <w:tab w:val="decimal" w:pos="268"/>
              </w:tabs>
              <w:ind w:leftChars="-61" w:left="1" w:hangingChars="67" w:hanging="147"/>
              <w:rPr>
                <w:sz w:val="22"/>
              </w:rPr>
            </w:pPr>
            <w:r w:rsidRPr="00EE2DF9">
              <w:rPr>
                <w:sz w:val="22"/>
                <w:szCs w:val="22"/>
              </w:rPr>
              <w:t>0.5</w:t>
            </w:r>
          </w:p>
        </w:tc>
        <w:tc>
          <w:tcPr>
            <w:tcW w:w="709" w:type="dxa"/>
            <w:shd w:val="clear" w:color="auto" w:fill="auto"/>
          </w:tcPr>
          <w:p w14:paraId="7C3EB35B" w14:textId="7BFA1033" w:rsidR="007B6802" w:rsidRPr="00283DB1" w:rsidRDefault="007B6802" w:rsidP="007B6802">
            <w:pPr>
              <w:tabs>
                <w:tab w:val="decimal" w:pos="258"/>
              </w:tabs>
              <w:ind w:left="117"/>
              <w:rPr>
                <w:rFonts w:eastAsiaTheme="minorEastAsia"/>
                <w:sz w:val="22"/>
                <w:szCs w:val="22"/>
                <w:highlight w:val="lightGray"/>
              </w:rPr>
            </w:pPr>
            <w:r w:rsidRPr="00EE2DF9">
              <w:rPr>
                <w:sz w:val="22"/>
                <w:szCs w:val="22"/>
              </w:rPr>
              <w:t>-0.7</w:t>
            </w:r>
          </w:p>
        </w:tc>
        <w:tc>
          <w:tcPr>
            <w:tcW w:w="709" w:type="dxa"/>
          </w:tcPr>
          <w:p w14:paraId="0C73B6DA" w14:textId="434C7494" w:rsidR="007B6802" w:rsidRPr="00283DB1" w:rsidRDefault="001D4659" w:rsidP="007B6802">
            <w:pPr>
              <w:tabs>
                <w:tab w:val="decimal" w:pos="259"/>
              </w:tabs>
              <w:ind w:left="117"/>
              <w:rPr>
                <w:rFonts w:eastAsiaTheme="minorEastAsia"/>
                <w:sz w:val="22"/>
                <w:szCs w:val="22"/>
                <w:highlight w:val="lightGray"/>
              </w:rPr>
            </w:pPr>
            <w:r w:rsidRPr="00E80467">
              <w:rPr>
                <w:rFonts w:eastAsiaTheme="minorEastAsia"/>
                <w:sz w:val="22"/>
                <w:szCs w:val="22"/>
              </w:rPr>
              <w:t>1.0</w:t>
            </w:r>
          </w:p>
        </w:tc>
      </w:tr>
      <w:tr w:rsidR="007B6802" w:rsidRPr="00283DB1" w14:paraId="26B8D053" w14:textId="77777777" w:rsidTr="00420991">
        <w:trPr>
          <w:trHeight w:val="757"/>
          <w:jc w:val="center"/>
        </w:trPr>
        <w:tc>
          <w:tcPr>
            <w:tcW w:w="2405" w:type="dxa"/>
          </w:tcPr>
          <w:p w14:paraId="368E0FFB" w14:textId="77777777" w:rsidR="007B6802" w:rsidRPr="009D1818" w:rsidRDefault="007B6802" w:rsidP="007B6802">
            <w:pPr>
              <w:ind w:left="245" w:right="29" w:hanging="240"/>
              <w:rPr>
                <w:b/>
                <w:color w:val="000000"/>
                <w:sz w:val="22"/>
              </w:rPr>
            </w:pPr>
            <w:r w:rsidRPr="009D1818">
              <w:rPr>
                <w:b/>
                <w:color w:val="000000"/>
                <w:sz w:val="22"/>
              </w:rPr>
              <w:t>Gross Domestic Product</w:t>
            </w:r>
          </w:p>
          <w:p w14:paraId="0307F2DE" w14:textId="77777777" w:rsidR="007B6802" w:rsidRPr="009D1818" w:rsidRDefault="007B6802" w:rsidP="007B6802">
            <w:pPr>
              <w:ind w:left="245" w:right="29" w:hanging="240"/>
              <w:rPr>
                <w:b/>
                <w:color w:val="000000"/>
                <w:sz w:val="22"/>
              </w:rPr>
            </w:pPr>
          </w:p>
          <w:p w14:paraId="62FCEA97" w14:textId="77777777" w:rsidR="007B6802" w:rsidRPr="009D1818" w:rsidRDefault="007B6802" w:rsidP="007B6802">
            <w:pPr>
              <w:ind w:left="245" w:right="29" w:hanging="240"/>
              <w:rPr>
                <w:b/>
                <w:color w:val="000000"/>
                <w:sz w:val="22"/>
              </w:rPr>
            </w:pPr>
          </w:p>
        </w:tc>
        <w:tc>
          <w:tcPr>
            <w:tcW w:w="851" w:type="dxa"/>
            <w:shd w:val="clear" w:color="auto" w:fill="auto"/>
          </w:tcPr>
          <w:p w14:paraId="1BC088B0" w14:textId="08E331C5" w:rsidR="007B6802" w:rsidRPr="00B63964" w:rsidRDefault="007B6802" w:rsidP="007B6802">
            <w:pPr>
              <w:tabs>
                <w:tab w:val="decimal" w:pos="364"/>
              </w:tabs>
              <w:ind w:leftChars="-61" w:left="2" w:hangingChars="67" w:hanging="148"/>
              <w:rPr>
                <w:rFonts w:eastAsiaTheme="minorEastAsia"/>
                <w:b/>
                <w:bCs/>
                <w:sz w:val="22"/>
                <w:szCs w:val="22"/>
              </w:rPr>
            </w:pPr>
            <w:r>
              <w:rPr>
                <w:rFonts w:eastAsiaTheme="minorEastAsia"/>
                <w:b/>
                <w:bCs/>
                <w:sz w:val="22"/>
                <w:szCs w:val="22"/>
              </w:rPr>
              <w:t>4.2</w:t>
            </w:r>
          </w:p>
        </w:tc>
        <w:tc>
          <w:tcPr>
            <w:tcW w:w="713" w:type="dxa"/>
            <w:shd w:val="clear" w:color="auto" w:fill="auto"/>
          </w:tcPr>
          <w:p w14:paraId="02558694" w14:textId="77777777" w:rsidR="007B6802" w:rsidRPr="00B63964" w:rsidRDefault="007B6802" w:rsidP="007B6802">
            <w:pPr>
              <w:tabs>
                <w:tab w:val="decimal" w:pos="364"/>
              </w:tabs>
              <w:ind w:leftChars="-61" w:left="2" w:hangingChars="67" w:hanging="148"/>
              <w:rPr>
                <w:rFonts w:eastAsiaTheme="minorEastAsia"/>
                <w:b/>
                <w:bCs/>
                <w:sz w:val="22"/>
                <w:szCs w:val="22"/>
              </w:rPr>
            </w:pPr>
            <w:r w:rsidRPr="00B63964">
              <w:rPr>
                <w:rFonts w:eastAsiaTheme="minorEastAsia"/>
                <w:b/>
                <w:bCs/>
                <w:sz w:val="22"/>
                <w:szCs w:val="22"/>
              </w:rPr>
              <w:t>3.</w:t>
            </w:r>
            <w:r>
              <w:rPr>
                <w:rFonts w:eastAsiaTheme="minorEastAsia"/>
                <w:b/>
                <w:bCs/>
                <w:sz w:val="22"/>
                <w:szCs w:val="22"/>
              </w:rPr>
              <w:t>9</w:t>
            </w:r>
          </w:p>
          <w:p w14:paraId="2E488570" w14:textId="67213BF0" w:rsidR="007B6802" w:rsidRPr="00B63964" w:rsidRDefault="007B6802" w:rsidP="007B6802">
            <w:pPr>
              <w:tabs>
                <w:tab w:val="decimal" w:pos="364"/>
              </w:tabs>
              <w:ind w:leftChars="-61" w:left="2" w:hangingChars="67" w:hanging="148"/>
              <w:rPr>
                <w:rFonts w:eastAsiaTheme="minorEastAsia"/>
                <w:sz w:val="22"/>
                <w:szCs w:val="22"/>
              </w:rPr>
            </w:pPr>
            <w:r w:rsidRPr="00B63964">
              <w:rPr>
                <w:rFonts w:eastAsiaTheme="minorEastAsia"/>
                <w:b/>
                <w:bCs/>
                <w:sz w:val="22"/>
                <w:szCs w:val="22"/>
              </w:rPr>
              <w:t>&lt;</w:t>
            </w:r>
            <w:r>
              <w:rPr>
                <w:rFonts w:eastAsiaTheme="minorEastAsia"/>
                <w:b/>
                <w:bCs/>
                <w:sz w:val="22"/>
                <w:szCs w:val="22"/>
              </w:rPr>
              <w:t>1.3</w:t>
            </w:r>
            <w:r w:rsidRPr="00B63964">
              <w:rPr>
                <w:rFonts w:eastAsiaTheme="minorEastAsia"/>
                <w:b/>
                <w:bCs/>
                <w:sz w:val="22"/>
                <w:szCs w:val="22"/>
              </w:rPr>
              <w:t>&gt;</w:t>
            </w:r>
          </w:p>
        </w:tc>
        <w:tc>
          <w:tcPr>
            <w:tcW w:w="704" w:type="dxa"/>
            <w:shd w:val="clear" w:color="auto" w:fill="auto"/>
          </w:tcPr>
          <w:p w14:paraId="2B8ADE1A" w14:textId="77777777" w:rsidR="007B6802" w:rsidRPr="00B63964" w:rsidRDefault="007B6802" w:rsidP="007B6802">
            <w:pPr>
              <w:tabs>
                <w:tab w:val="decimal" w:pos="364"/>
              </w:tabs>
              <w:ind w:leftChars="-61" w:left="2" w:hangingChars="67" w:hanging="148"/>
              <w:rPr>
                <w:b/>
                <w:bCs/>
                <w:sz w:val="22"/>
              </w:rPr>
            </w:pPr>
            <w:r w:rsidRPr="00B63964">
              <w:rPr>
                <w:b/>
                <w:bCs/>
                <w:sz w:val="22"/>
              </w:rPr>
              <w:t>4.</w:t>
            </w:r>
            <w:r>
              <w:rPr>
                <w:b/>
                <w:bCs/>
                <w:sz w:val="22"/>
              </w:rPr>
              <w:t>8</w:t>
            </w:r>
          </w:p>
          <w:p w14:paraId="72F0834E" w14:textId="01054ECB" w:rsidR="007B6802" w:rsidRPr="00B63964" w:rsidRDefault="007B6802" w:rsidP="007B6802">
            <w:pPr>
              <w:tabs>
                <w:tab w:val="decimal" w:pos="364"/>
              </w:tabs>
              <w:ind w:leftChars="-61" w:left="2" w:hangingChars="67" w:hanging="148"/>
              <w:jc w:val="center"/>
              <w:rPr>
                <w:sz w:val="22"/>
              </w:rPr>
            </w:pPr>
            <w:r w:rsidRPr="00B63964">
              <w:rPr>
                <w:b/>
                <w:bCs/>
                <w:sz w:val="22"/>
              </w:rPr>
              <w:t>&lt;1.</w:t>
            </w:r>
            <w:r>
              <w:rPr>
                <w:b/>
                <w:bCs/>
                <w:sz w:val="22"/>
              </w:rPr>
              <w:t>3</w:t>
            </w:r>
            <w:r w:rsidRPr="00B63964">
              <w:rPr>
                <w:b/>
                <w:bCs/>
                <w:sz w:val="22"/>
              </w:rPr>
              <w:t>&gt;</w:t>
            </w:r>
          </w:p>
        </w:tc>
        <w:tc>
          <w:tcPr>
            <w:tcW w:w="709" w:type="dxa"/>
            <w:shd w:val="clear" w:color="auto" w:fill="auto"/>
          </w:tcPr>
          <w:p w14:paraId="1CD18519" w14:textId="77777777" w:rsidR="007B6802" w:rsidRPr="00B63964" w:rsidRDefault="007B6802" w:rsidP="007B6802">
            <w:pPr>
              <w:tabs>
                <w:tab w:val="decimal" w:pos="364"/>
              </w:tabs>
              <w:ind w:leftChars="-61" w:left="2" w:hangingChars="67" w:hanging="148"/>
              <w:rPr>
                <w:b/>
                <w:bCs/>
                <w:sz w:val="22"/>
              </w:rPr>
            </w:pPr>
            <w:r w:rsidRPr="00B63964">
              <w:rPr>
                <w:b/>
                <w:bCs/>
                <w:sz w:val="22"/>
              </w:rPr>
              <w:t>4.</w:t>
            </w:r>
            <w:r>
              <w:rPr>
                <w:b/>
                <w:bCs/>
                <w:sz w:val="22"/>
              </w:rPr>
              <w:t>9</w:t>
            </w:r>
          </w:p>
          <w:p w14:paraId="27042AB2" w14:textId="43AC64BD" w:rsidR="007B6802" w:rsidRPr="00B63964" w:rsidRDefault="007B6802" w:rsidP="007B6802">
            <w:pPr>
              <w:tabs>
                <w:tab w:val="decimal" w:pos="364"/>
              </w:tabs>
              <w:ind w:leftChars="-61" w:left="2" w:hangingChars="67" w:hanging="148"/>
              <w:rPr>
                <w:sz w:val="22"/>
              </w:rPr>
            </w:pPr>
            <w:r w:rsidRPr="00B63964">
              <w:rPr>
                <w:b/>
                <w:bCs/>
                <w:sz w:val="22"/>
              </w:rPr>
              <w:t>&lt;</w:t>
            </w:r>
            <w:r>
              <w:rPr>
                <w:b/>
                <w:bCs/>
                <w:sz w:val="22"/>
              </w:rPr>
              <w:t>0.6</w:t>
            </w:r>
            <w:r w:rsidRPr="00B63964">
              <w:rPr>
                <w:b/>
                <w:bCs/>
                <w:sz w:val="22"/>
              </w:rPr>
              <w:t>&gt;</w:t>
            </w:r>
          </w:p>
        </w:tc>
        <w:tc>
          <w:tcPr>
            <w:tcW w:w="716" w:type="dxa"/>
            <w:shd w:val="clear" w:color="auto" w:fill="auto"/>
          </w:tcPr>
          <w:p w14:paraId="5C8636B9" w14:textId="77777777" w:rsidR="007B6802" w:rsidRPr="009E69A4" w:rsidRDefault="007B6802" w:rsidP="007B6802">
            <w:pPr>
              <w:tabs>
                <w:tab w:val="decimal" w:pos="364"/>
              </w:tabs>
              <w:ind w:leftChars="-61" w:left="2" w:hangingChars="67" w:hanging="148"/>
              <w:rPr>
                <w:b/>
                <w:bCs/>
                <w:sz w:val="22"/>
              </w:rPr>
            </w:pPr>
            <w:r>
              <w:rPr>
                <w:b/>
                <w:bCs/>
                <w:sz w:val="22"/>
              </w:rPr>
              <w:t>3.1</w:t>
            </w:r>
          </w:p>
          <w:p w14:paraId="5F53C94E" w14:textId="23EE3A30" w:rsidR="007B6802" w:rsidRPr="009E69A4" w:rsidRDefault="007B6802" w:rsidP="007B6802">
            <w:pPr>
              <w:tabs>
                <w:tab w:val="decimal" w:pos="364"/>
              </w:tabs>
              <w:ind w:leftChars="-61" w:left="1" w:hangingChars="67" w:hanging="147"/>
              <w:rPr>
                <w:sz w:val="22"/>
              </w:rPr>
            </w:pPr>
            <w:r w:rsidRPr="009E69A4">
              <w:rPr>
                <w:sz w:val="22"/>
              </w:rPr>
              <w:t xml:space="preserve"> </w:t>
            </w:r>
            <w:r w:rsidRPr="009E69A4">
              <w:rPr>
                <w:b/>
                <w:bCs/>
                <w:sz w:val="22"/>
              </w:rPr>
              <w:t>&lt;-0.2&gt;</w:t>
            </w:r>
          </w:p>
        </w:tc>
        <w:tc>
          <w:tcPr>
            <w:tcW w:w="843" w:type="dxa"/>
          </w:tcPr>
          <w:p w14:paraId="2C5E97CB" w14:textId="479161F5" w:rsidR="007B6802" w:rsidRPr="00283DB1" w:rsidRDefault="007B6802" w:rsidP="007B6802">
            <w:pPr>
              <w:tabs>
                <w:tab w:val="decimal" w:pos="364"/>
              </w:tabs>
              <w:rPr>
                <w:rFonts w:eastAsiaTheme="minorEastAsia"/>
                <w:b/>
                <w:sz w:val="22"/>
                <w:szCs w:val="22"/>
                <w:highlight w:val="lightGray"/>
              </w:rPr>
            </w:pPr>
            <w:r w:rsidRPr="00EE2DF9">
              <w:rPr>
                <w:rFonts w:eastAsiaTheme="minorEastAsia"/>
                <w:b/>
                <w:sz w:val="22"/>
                <w:szCs w:val="22"/>
              </w:rPr>
              <w:t>1.0</w:t>
            </w:r>
          </w:p>
        </w:tc>
        <w:tc>
          <w:tcPr>
            <w:tcW w:w="850" w:type="dxa"/>
            <w:shd w:val="clear" w:color="auto" w:fill="auto"/>
          </w:tcPr>
          <w:p w14:paraId="3BACD083" w14:textId="77777777" w:rsidR="007B6802" w:rsidRPr="00F5627D" w:rsidRDefault="007B6802" w:rsidP="007B6802">
            <w:pPr>
              <w:tabs>
                <w:tab w:val="decimal" w:pos="364"/>
              </w:tabs>
              <w:ind w:left="117"/>
              <w:rPr>
                <w:rFonts w:eastAsiaTheme="minorEastAsia"/>
                <w:b/>
                <w:sz w:val="22"/>
                <w:szCs w:val="22"/>
              </w:rPr>
            </w:pPr>
            <w:r w:rsidRPr="00F5627D">
              <w:rPr>
                <w:rFonts w:eastAsiaTheme="minorEastAsia"/>
                <w:b/>
                <w:sz w:val="22"/>
                <w:szCs w:val="22"/>
              </w:rPr>
              <w:t>1.3</w:t>
            </w:r>
          </w:p>
          <w:p w14:paraId="38FBC1A2" w14:textId="47A179D5" w:rsidR="007B6802" w:rsidRPr="00283DB1" w:rsidRDefault="007B6802" w:rsidP="007B6802">
            <w:pPr>
              <w:tabs>
                <w:tab w:val="decimal" w:pos="397"/>
              </w:tabs>
              <w:ind w:leftChars="-61" w:left="2" w:hangingChars="67" w:hanging="148"/>
              <w:rPr>
                <w:rFonts w:eastAsiaTheme="minorEastAsia"/>
                <w:b/>
                <w:sz w:val="22"/>
                <w:szCs w:val="22"/>
                <w:highlight w:val="lightGray"/>
              </w:rPr>
            </w:pPr>
            <w:r w:rsidRPr="00F5627D">
              <w:rPr>
                <w:rFonts w:eastAsiaTheme="minorEastAsia"/>
                <w:b/>
                <w:sz w:val="22"/>
                <w:szCs w:val="22"/>
              </w:rPr>
              <w:t>&lt;-0.</w:t>
            </w:r>
            <w:r>
              <w:rPr>
                <w:rFonts w:eastAsiaTheme="minorEastAsia"/>
                <w:b/>
                <w:sz w:val="22"/>
                <w:szCs w:val="22"/>
              </w:rPr>
              <w:t>3</w:t>
            </w:r>
            <w:r w:rsidRPr="00F5627D">
              <w:rPr>
                <w:b/>
                <w:sz w:val="22"/>
              </w:rPr>
              <w:t>&gt;</w:t>
            </w:r>
          </w:p>
        </w:tc>
        <w:tc>
          <w:tcPr>
            <w:tcW w:w="709" w:type="dxa"/>
            <w:shd w:val="clear" w:color="auto" w:fill="auto"/>
          </w:tcPr>
          <w:p w14:paraId="05155016" w14:textId="77777777" w:rsidR="007B6802" w:rsidRPr="007C41F1" w:rsidRDefault="007B6802" w:rsidP="007B6802">
            <w:pPr>
              <w:tabs>
                <w:tab w:val="decimal" w:pos="268"/>
              </w:tabs>
              <w:ind w:leftChars="-61" w:left="2" w:hangingChars="67" w:hanging="148"/>
              <w:rPr>
                <w:b/>
                <w:bCs/>
                <w:sz w:val="22"/>
              </w:rPr>
            </w:pPr>
            <w:r w:rsidRPr="007C41F1">
              <w:rPr>
                <w:b/>
                <w:bCs/>
                <w:sz w:val="22"/>
              </w:rPr>
              <w:t>0.7</w:t>
            </w:r>
          </w:p>
          <w:p w14:paraId="13830CE0" w14:textId="18CBB726" w:rsidR="007B6802" w:rsidRPr="007C41F1" w:rsidRDefault="007B6802" w:rsidP="007B6802">
            <w:pPr>
              <w:tabs>
                <w:tab w:val="decimal" w:pos="268"/>
              </w:tabs>
              <w:ind w:left="1" w:hanging="147"/>
              <w:rPr>
                <w:sz w:val="22"/>
              </w:rPr>
            </w:pPr>
            <w:r w:rsidRPr="007C41F1">
              <w:rPr>
                <w:b/>
                <w:bCs/>
                <w:sz w:val="22"/>
              </w:rPr>
              <w:t>&lt;0.</w:t>
            </w:r>
            <w:r>
              <w:rPr>
                <w:b/>
                <w:bCs/>
                <w:sz w:val="22"/>
              </w:rPr>
              <w:t>5</w:t>
            </w:r>
            <w:r w:rsidRPr="007C41F1">
              <w:rPr>
                <w:b/>
                <w:bCs/>
                <w:sz w:val="22"/>
              </w:rPr>
              <w:t>&gt;</w:t>
            </w:r>
          </w:p>
        </w:tc>
        <w:tc>
          <w:tcPr>
            <w:tcW w:w="709" w:type="dxa"/>
            <w:shd w:val="clear" w:color="auto" w:fill="auto"/>
          </w:tcPr>
          <w:p w14:paraId="16C887B7" w14:textId="77777777" w:rsidR="007B6802" w:rsidRPr="007C41F1" w:rsidRDefault="007B6802" w:rsidP="007B6802">
            <w:pPr>
              <w:tabs>
                <w:tab w:val="decimal" w:pos="258"/>
              </w:tabs>
              <w:ind w:left="117"/>
              <w:rPr>
                <w:rFonts w:eastAsiaTheme="minorEastAsia"/>
                <w:b/>
                <w:bCs/>
                <w:sz w:val="22"/>
                <w:szCs w:val="22"/>
              </w:rPr>
            </w:pPr>
            <w:r>
              <w:rPr>
                <w:rFonts w:eastAsiaTheme="minorEastAsia"/>
                <w:b/>
                <w:bCs/>
                <w:sz w:val="22"/>
                <w:szCs w:val="22"/>
              </w:rPr>
              <w:t>0.8</w:t>
            </w:r>
          </w:p>
          <w:p w14:paraId="5E16E567" w14:textId="5A3DED51" w:rsidR="007B6802" w:rsidRPr="00283DB1" w:rsidRDefault="007B6802" w:rsidP="007B6802">
            <w:pPr>
              <w:tabs>
                <w:tab w:val="decimal" w:pos="258"/>
              </w:tabs>
              <w:rPr>
                <w:b/>
                <w:sz w:val="22"/>
                <w:highlight w:val="lightGray"/>
              </w:rPr>
            </w:pPr>
            <w:r w:rsidRPr="006309C2">
              <w:rPr>
                <w:rFonts w:eastAsiaTheme="minorEastAsia"/>
                <w:b/>
                <w:sz w:val="22"/>
                <w:szCs w:val="22"/>
              </w:rPr>
              <w:t>&lt;</w:t>
            </w:r>
            <w:r>
              <w:rPr>
                <w:rFonts w:eastAsiaTheme="minorEastAsia"/>
                <w:b/>
                <w:sz w:val="22"/>
                <w:szCs w:val="22"/>
              </w:rPr>
              <w:t>0.</w:t>
            </w:r>
            <w:r w:rsidR="00453DBA">
              <w:rPr>
                <w:rFonts w:eastAsiaTheme="minorEastAsia"/>
                <w:b/>
                <w:sz w:val="22"/>
                <w:szCs w:val="22"/>
              </w:rPr>
              <w:t>6</w:t>
            </w:r>
            <w:r w:rsidRPr="006309C2">
              <w:rPr>
                <w:b/>
                <w:sz w:val="22"/>
              </w:rPr>
              <w:t>&gt;</w:t>
            </w:r>
          </w:p>
        </w:tc>
        <w:tc>
          <w:tcPr>
            <w:tcW w:w="709" w:type="dxa"/>
          </w:tcPr>
          <w:p w14:paraId="3780AF3C" w14:textId="77777777" w:rsidR="007B6802" w:rsidRPr="00EE2DF9" w:rsidRDefault="007B6802" w:rsidP="007B6802">
            <w:pPr>
              <w:tabs>
                <w:tab w:val="decimal" w:pos="259"/>
              </w:tabs>
              <w:rPr>
                <w:b/>
                <w:sz w:val="22"/>
              </w:rPr>
            </w:pPr>
            <w:r w:rsidRPr="00EE2DF9">
              <w:rPr>
                <w:b/>
                <w:sz w:val="22"/>
              </w:rPr>
              <w:t>1.3</w:t>
            </w:r>
          </w:p>
          <w:p w14:paraId="49B1027A" w14:textId="5CB1A6BD" w:rsidR="007B6802" w:rsidRPr="00283DB1" w:rsidRDefault="007B6802" w:rsidP="007B6802">
            <w:pPr>
              <w:tabs>
                <w:tab w:val="decimal" w:pos="259"/>
              </w:tabs>
              <w:rPr>
                <w:b/>
                <w:sz w:val="22"/>
                <w:highlight w:val="lightGray"/>
              </w:rPr>
            </w:pPr>
            <w:r w:rsidRPr="00EE2DF9">
              <w:rPr>
                <w:rFonts w:eastAsiaTheme="minorEastAsia"/>
                <w:b/>
                <w:sz w:val="22"/>
                <w:szCs w:val="22"/>
              </w:rPr>
              <w:t>&lt;</w:t>
            </w:r>
            <w:r w:rsidRPr="00EE2DF9">
              <w:rPr>
                <w:rFonts w:eastAsiaTheme="minorEastAsia"/>
                <w:b/>
                <w:bCs/>
                <w:sz w:val="22"/>
                <w:szCs w:val="22"/>
              </w:rPr>
              <w:t>0.4</w:t>
            </w:r>
            <w:r w:rsidRPr="00EE2DF9">
              <w:rPr>
                <w:rFonts w:eastAsiaTheme="minorEastAsia"/>
                <w:b/>
                <w:sz w:val="22"/>
                <w:szCs w:val="22"/>
              </w:rPr>
              <w:t>&gt;</w:t>
            </w:r>
          </w:p>
        </w:tc>
      </w:tr>
      <w:tr w:rsidR="007B6802" w:rsidRPr="00283DB1" w14:paraId="4ED3AAF8" w14:textId="77777777" w:rsidTr="00420991">
        <w:trPr>
          <w:trHeight w:val="504"/>
          <w:jc w:val="center"/>
        </w:trPr>
        <w:tc>
          <w:tcPr>
            <w:tcW w:w="2405" w:type="dxa"/>
          </w:tcPr>
          <w:p w14:paraId="1B1CB701" w14:textId="77777777" w:rsidR="007B6802" w:rsidRPr="009D1818" w:rsidRDefault="007B6802" w:rsidP="007B6802">
            <w:pPr>
              <w:ind w:left="245" w:right="29" w:hanging="240"/>
              <w:rPr>
                <w:color w:val="000000"/>
                <w:sz w:val="22"/>
                <w:vertAlign w:val="superscript"/>
              </w:rPr>
            </w:pPr>
            <w:r w:rsidRPr="009D1818">
              <w:rPr>
                <w:color w:val="000000"/>
                <w:sz w:val="22"/>
              </w:rPr>
              <w:t>Total final demand</w:t>
            </w:r>
            <w:r w:rsidRPr="009D1818">
              <w:rPr>
                <w:color w:val="000000"/>
                <w:sz w:val="22"/>
                <w:vertAlign w:val="superscript"/>
              </w:rPr>
              <w:t>&amp;</w:t>
            </w:r>
          </w:p>
          <w:p w14:paraId="37A55357" w14:textId="77777777" w:rsidR="007B6802" w:rsidRPr="009D1818" w:rsidRDefault="007B6802" w:rsidP="007B6802">
            <w:pPr>
              <w:ind w:left="245" w:right="29" w:hanging="240"/>
              <w:rPr>
                <w:color w:val="000000"/>
                <w:sz w:val="22"/>
              </w:rPr>
            </w:pPr>
          </w:p>
        </w:tc>
        <w:tc>
          <w:tcPr>
            <w:tcW w:w="851" w:type="dxa"/>
            <w:shd w:val="clear" w:color="auto" w:fill="auto"/>
          </w:tcPr>
          <w:p w14:paraId="5C7B105D" w14:textId="1092C662"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3.</w:t>
            </w:r>
            <w:r>
              <w:rPr>
                <w:rFonts w:eastAsiaTheme="minorEastAsia"/>
                <w:sz w:val="22"/>
                <w:szCs w:val="22"/>
              </w:rPr>
              <w:t>9</w:t>
            </w:r>
          </w:p>
        </w:tc>
        <w:tc>
          <w:tcPr>
            <w:tcW w:w="713" w:type="dxa"/>
            <w:shd w:val="clear" w:color="auto" w:fill="auto"/>
          </w:tcPr>
          <w:p w14:paraId="782F9EDE" w14:textId="69D16049"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4.</w:t>
            </w:r>
            <w:r>
              <w:rPr>
                <w:rFonts w:eastAsiaTheme="minorEastAsia"/>
                <w:sz w:val="22"/>
                <w:szCs w:val="22"/>
              </w:rPr>
              <w:t>2</w:t>
            </w:r>
          </w:p>
        </w:tc>
        <w:tc>
          <w:tcPr>
            <w:tcW w:w="704" w:type="dxa"/>
            <w:shd w:val="clear" w:color="auto" w:fill="auto"/>
          </w:tcPr>
          <w:p w14:paraId="55EE97BE" w14:textId="2067C3B0" w:rsidR="007B6802" w:rsidRPr="00B63964" w:rsidRDefault="007B6802" w:rsidP="007B6802">
            <w:pPr>
              <w:tabs>
                <w:tab w:val="decimal" w:pos="364"/>
              </w:tabs>
              <w:ind w:leftChars="-61" w:left="1" w:hangingChars="67" w:hanging="147"/>
              <w:rPr>
                <w:sz w:val="22"/>
              </w:rPr>
            </w:pPr>
            <w:r w:rsidRPr="00F5627D">
              <w:rPr>
                <w:sz w:val="22"/>
              </w:rPr>
              <w:t>3.</w:t>
            </w:r>
            <w:r>
              <w:rPr>
                <w:sz w:val="22"/>
              </w:rPr>
              <w:t>9</w:t>
            </w:r>
          </w:p>
        </w:tc>
        <w:tc>
          <w:tcPr>
            <w:tcW w:w="709" w:type="dxa"/>
            <w:shd w:val="clear" w:color="auto" w:fill="auto"/>
          </w:tcPr>
          <w:p w14:paraId="3D403FD9" w14:textId="47CAF162" w:rsidR="007B6802" w:rsidRPr="00B63964" w:rsidRDefault="007B6802" w:rsidP="007B6802">
            <w:pPr>
              <w:tabs>
                <w:tab w:val="decimal" w:pos="364"/>
              </w:tabs>
              <w:ind w:leftChars="-61" w:left="1" w:hangingChars="67" w:hanging="147"/>
              <w:rPr>
                <w:sz w:val="22"/>
              </w:rPr>
            </w:pPr>
            <w:r>
              <w:rPr>
                <w:sz w:val="22"/>
              </w:rPr>
              <w:t>4.0</w:t>
            </w:r>
          </w:p>
        </w:tc>
        <w:tc>
          <w:tcPr>
            <w:tcW w:w="716" w:type="dxa"/>
            <w:shd w:val="clear" w:color="auto" w:fill="auto"/>
          </w:tcPr>
          <w:p w14:paraId="64DE29EB" w14:textId="4F9B0A27" w:rsidR="007B6802" w:rsidRPr="009E69A4" w:rsidRDefault="007B6802" w:rsidP="007B6802">
            <w:pPr>
              <w:tabs>
                <w:tab w:val="decimal" w:pos="364"/>
              </w:tabs>
              <w:ind w:leftChars="-61" w:left="1" w:hangingChars="67" w:hanging="147"/>
              <w:rPr>
                <w:sz w:val="22"/>
              </w:rPr>
            </w:pPr>
            <w:r w:rsidRPr="009E69A4">
              <w:rPr>
                <w:sz w:val="22"/>
              </w:rPr>
              <w:t>3.</w:t>
            </w:r>
            <w:r>
              <w:rPr>
                <w:sz w:val="22"/>
              </w:rPr>
              <w:t>4</w:t>
            </w:r>
          </w:p>
        </w:tc>
        <w:tc>
          <w:tcPr>
            <w:tcW w:w="843" w:type="dxa"/>
          </w:tcPr>
          <w:p w14:paraId="39FAFE27" w14:textId="09E153F0" w:rsidR="007B6802" w:rsidRPr="00283DB1" w:rsidRDefault="007B6802" w:rsidP="007B6802">
            <w:pPr>
              <w:tabs>
                <w:tab w:val="decimal" w:pos="364"/>
              </w:tabs>
              <w:rPr>
                <w:rFonts w:eastAsiaTheme="minorEastAsia"/>
                <w:sz w:val="22"/>
                <w:szCs w:val="22"/>
                <w:highlight w:val="lightGray"/>
              </w:rPr>
            </w:pPr>
            <w:r w:rsidRPr="00EE2DF9">
              <w:rPr>
                <w:rFonts w:eastAsiaTheme="minorEastAsia"/>
                <w:sz w:val="22"/>
                <w:szCs w:val="22"/>
              </w:rPr>
              <w:t>2.8</w:t>
            </w:r>
          </w:p>
        </w:tc>
        <w:tc>
          <w:tcPr>
            <w:tcW w:w="850" w:type="dxa"/>
            <w:shd w:val="clear" w:color="auto" w:fill="auto"/>
          </w:tcPr>
          <w:p w14:paraId="6CF4F994" w14:textId="31FAF051" w:rsidR="007B6802" w:rsidRPr="00283DB1" w:rsidRDefault="007B6802" w:rsidP="007B6802">
            <w:pPr>
              <w:tabs>
                <w:tab w:val="decimal" w:pos="397"/>
              </w:tabs>
              <w:ind w:leftChars="-61" w:left="1" w:hangingChars="67" w:hanging="147"/>
              <w:rPr>
                <w:rFonts w:eastAsiaTheme="minorEastAsia"/>
                <w:sz w:val="22"/>
                <w:szCs w:val="22"/>
                <w:highlight w:val="lightGray"/>
              </w:rPr>
            </w:pPr>
            <w:r w:rsidRPr="00F5627D">
              <w:rPr>
                <w:rFonts w:eastAsiaTheme="minorEastAsia"/>
                <w:sz w:val="22"/>
                <w:szCs w:val="22"/>
              </w:rPr>
              <w:t>2.9</w:t>
            </w:r>
          </w:p>
        </w:tc>
        <w:tc>
          <w:tcPr>
            <w:tcW w:w="709" w:type="dxa"/>
            <w:shd w:val="clear" w:color="auto" w:fill="auto"/>
          </w:tcPr>
          <w:p w14:paraId="0D1793B0" w14:textId="36744378" w:rsidR="007B6802" w:rsidRPr="00283DB1" w:rsidRDefault="007B6802" w:rsidP="007B6802">
            <w:pPr>
              <w:tabs>
                <w:tab w:val="decimal" w:pos="268"/>
              </w:tabs>
              <w:rPr>
                <w:sz w:val="22"/>
                <w:highlight w:val="lightGray"/>
              </w:rPr>
            </w:pPr>
            <w:r w:rsidRPr="006309C2">
              <w:rPr>
                <w:rFonts w:eastAsiaTheme="minorEastAsia"/>
                <w:sz w:val="22"/>
                <w:szCs w:val="22"/>
              </w:rPr>
              <w:t>2.5</w:t>
            </w:r>
          </w:p>
        </w:tc>
        <w:tc>
          <w:tcPr>
            <w:tcW w:w="709" w:type="dxa"/>
            <w:shd w:val="clear" w:color="auto" w:fill="auto"/>
          </w:tcPr>
          <w:p w14:paraId="5C897039" w14:textId="245DC288" w:rsidR="007B6802" w:rsidRPr="00283DB1" w:rsidRDefault="007B6802" w:rsidP="007B6802">
            <w:pPr>
              <w:tabs>
                <w:tab w:val="decimal" w:pos="258"/>
              </w:tabs>
              <w:rPr>
                <w:sz w:val="22"/>
                <w:highlight w:val="lightGray"/>
              </w:rPr>
            </w:pPr>
            <w:r w:rsidRPr="006309C2">
              <w:rPr>
                <w:rFonts w:eastAsiaTheme="minorEastAsia"/>
                <w:sz w:val="22"/>
                <w:szCs w:val="22"/>
              </w:rPr>
              <w:t>2.</w:t>
            </w:r>
            <w:r>
              <w:rPr>
                <w:rFonts w:eastAsiaTheme="minorEastAsia"/>
                <w:sz w:val="22"/>
                <w:szCs w:val="22"/>
              </w:rPr>
              <w:t>3</w:t>
            </w:r>
          </w:p>
        </w:tc>
        <w:tc>
          <w:tcPr>
            <w:tcW w:w="709" w:type="dxa"/>
          </w:tcPr>
          <w:p w14:paraId="1FA317C5" w14:textId="04B5DAF7" w:rsidR="007B6802" w:rsidRPr="00283DB1" w:rsidRDefault="007B6802" w:rsidP="007B6802">
            <w:pPr>
              <w:tabs>
                <w:tab w:val="decimal" w:pos="259"/>
              </w:tabs>
              <w:rPr>
                <w:sz w:val="22"/>
                <w:highlight w:val="lightGray"/>
              </w:rPr>
            </w:pPr>
            <w:r w:rsidRPr="00EE2DF9">
              <w:rPr>
                <w:rFonts w:eastAsiaTheme="minorEastAsia"/>
                <w:sz w:val="22"/>
                <w:szCs w:val="22"/>
              </w:rPr>
              <w:t>3.5</w:t>
            </w:r>
          </w:p>
        </w:tc>
      </w:tr>
      <w:tr w:rsidR="007B6802" w:rsidRPr="00283DB1" w14:paraId="3D8D1BF2" w14:textId="77777777" w:rsidTr="00420991">
        <w:trPr>
          <w:trHeight w:val="489"/>
          <w:jc w:val="center"/>
        </w:trPr>
        <w:tc>
          <w:tcPr>
            <w:tcW w:w="2405" w:type="dxa"/>
          </w:tcPr>
          <w:p w14:paraId="2952D419" w14:textId="77777777" w:rsidR="007B6802" w:rsidRPr="009D1818" w:rsidRDefault="007B6802" w:rsidP="007B6802">
            <w:pPr>
              <w:ind w:left="245" w:right="29" w:hanging="240"/>
              <w:rPr>
                <w:color w:val="000000"/>
                <w:sz w:val="22"/>
              </w:rPr>
            </w:pPr>
            <w:r w:rsidRPr="009D1818">
              <w:rPr>
                <w:color w:val="000000"/>
                <w:sz w:val="22"/>
              </w:rPr>
              <w:t>Domestic demand</w:t>
            </w:r>
          </w:p>
          <w:p w14:paraId="699F7B0D" w14:textId="77777777" w:rsidR="007B6802" w:rsidRPr="009D1818" w:rsidRDefault="007B6802" w:rsidP="007B6802">
            <w:pPr>
              <w:ind w:left="245" w:right="29" w:hanging="240"/>
              <w:rPr>
                <w:color w:val="000000"/>
                <w:sz w:val="22"/>
              </w:rPr>
            </w:pPr>
          </w:p>
        </w:tc>
        <w:tc>
          <w:tcPr>
            <w:tcW w:w="851" w:type="dxa"/>
            <w:shd w:val="clear" w:color="auto" w:fill="auto"/>
          </w:tcPr>
          <w:p w14:paraId="264095DD" w14:textId="4F9DEFF3"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2.</w:t>
            </w:r>
            <w:r>
              <w:rPr>
                <w:rFonts w:eastAsiaTheme="minorEastAsia"/>
                <w:sz w:val="22"/>
                <w:szCs w:val="22"/>
              </w:rPr>
              <w:t>8</w:t>
            </w:r>
          </w:p>
        </w:tc>
        <w:tc>
          <w:tcPr>
            <w:tcW w:w="713" w:type="dxa"/>
            <w:shd w:val="clear" w:color="auto" w:fill="auto"/>
          </w:tcPr>
          <w:p w14:paraId="16C20798" w14:textId="790B1C49"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3.</w:t>
            </w:r>
            <w:r>
              <w:rPr>
                <w:rFonts w:eastAsiaTheme="minorEastAsia"/>
                <w:sz w:val="22"/>
                <w:szCs w:val="22"/>
              </w:rPr>
              <w:t>4</w:t>
            </w:r>
          </w:p>
        </w:tc>
        <w:tc>
          <w:tcPr>
            <w:tcW w:w="704" w:type="dxa"/>
            <w:shd w:val="clear" w:color="auto" w:fill="auto"/>
          </w:tcPr>
          <w:p w14:paraId="2CAA1090" w14:textId="3A4902A6" w:rsidR="007B6802" w:rsidRPr="00B63964" w:rsidRDefault="007B6802" w:rsidP="007B6802">
            <w:pPr>
              <w:tabs>
                <w:tab w:val="decimal" w:pos="364"/>
              </w:tabs>
              <w:ind w:leftChars="-61" w:left="1" w:hangingChars="67" w:hanging="147"/>
              <w:rPr>
                <w:sz w:val="22"/>
              </w:rPr>
            </w:pPr>
            <w:r w:rsidRPr="00F5627D">
              <w:rPr>
                <w:sz w:val="22"/>
              </w:rPr>
              <w:t>2.</w:t>
            </w:r>
            <w:r>
              <w:rPr>
                <w:sz w:val="22"/>
              </w:rPr>
              <w:t>7</w:t>
            </w:r>
          </w:p>
        </w:tc>
        <w:tc>
          <w:tcPr>
            <w:tcW w:w="709" w:type="dxa"/>
            <w:shd w:val="clear" w:color="auto" w:fill="auto"/>
          </w:tcPr>
          <w:p w14:paraId="134A1C96" w14:textId="1DF763F6" w:rsidR="007B6802" w:rsidRPr="00B63964" w:rsidRDefault="007B6802" w:rsidP="007B6802">
            <w:pPr>
              <w:tabs>
                <w:tab w:val="decimal" w:pos="364"/>
              </w:tabs>
              <w:ind w:leftChars="-61" w:left="1" w:hangingChars="67" w:hanging="147"/>
              <w:rPr>
                <w:sz w:val="22"/>
              </w:rPr>
            </w:pPr>
            <w:r w:rsidRPr="00B63964">
              <w:rPr>
                <w:sz w:val="22"/>
              </w:rPr>
              <w:t>2.</w:t>
            </w:r>
            <w:r>
              <w:rPr>
                <w:sz w:val="22"/>
              </w:rPr>
              <w:t>8</w:t>
            </w:r>
          </w:p>
        </w:tc>
        <w:tc>
          <w:tcPr>
            <w:tcW w:w="716" w:type="dxa"/>
            <w:shd w:val="clear" w:color="auto" w:fill="auto"/>
          </w:tcPr>
          <w:p w14:paraId="1D3769C8" w14:textId="36C29D0C" w:rsidR="007B6802" w:rsidRPr="009E69A4" w:rsidRDefault="007B6802" w:rsidP="007B6802">
            <w:pPr>
              <w:tabs>
                <w:tab w:val="decimal" w:pos="364"/>
              </w:tabs>
              <w:ind w:leftChars="-61" w:left="1" w:hangingChars="67" w:hanging="147"/>
              <w:rPr>
                <w:sz w:val="22"/>
              </w:rPr>
            </w:pPr>
            <w:r w:rsidRPr="009E69A4">
              <w:rPr>
                <w:sz w:val="22"/>
              </w:rPr>
              <w:t>2.</w:t>
            </w:r>
            <w:r>
              <w:rPr>
                <w:sz w:val="22"/>
              </w:rPr>
              <w:t>3</w:t>
            </w:r>
          </w:p>
        </w:tc>
        <w:tc>
          <w:tcPr>
            <w:tcW w:w="843" w:type="dxa"/>
          </w:tcPr>
          <w:p w14:paraId="71E1D57A" w14:textId="630FB68A" w:rsidR="007B6802" w:rsidRPr="00283DB1" w:rsidRDefault="007B6802" w:rsidP="007B6802">
            <w:pPr>
              <w:tabs>
                <w:tab w:val="decimal" w:pos="364"/>
              </w:tabs>
              <w:rPr>
                <w:rFonts w:eastAsiaTheme="minorEastAsia"/>
                <w:sz w:val="22"/>
                <w:szCs w:val="22"/>
                <w:highlight w:val="lightGray"/>
              </w:rPr>
            </w:pPr>
            <w:r w:rsidRPr="00EE2DF9">
              <w:rPr>
                <w:rFonts w:eastAsiaTheme="minorEastAsia"/>
                <w:sz w:val="22"/>
                <w:szCs w:val="22"/>
              </w:rPr>
              <w:t>1.5</w:t>
            </w:r>
          </w:p>
        </w:tc>
        <w:tc>
          <w:tcPr>
            <w:tcW w:w="850" w:type="dxa"/>
            <w:shd w:val="clear" w:color="auto" w:fill="auto"/>
          </w:tcPr>
          <w:p w14:paraId="7FC78F85" w14:textId="43B28121" w:rsidR="007B6802" w:rsidRPr="00283DB1" w:rsidRDefault="007B6802" w:rsidP="007B6802">
            <w:pPr>
              <w:tabs>
                <w:tab w:val="decimal" w:pos="397"/>
              </w:tabs>
              <w:rPr>
                <w:rFonts w:eastAsiaTheme="minorEastAsia"/>
                <w:sz w:val="22"/>
                <w:szCs w:val="22"/>
                <w:highlight w:val="lightGray"/>
              </w:rPr>
            </w:pPr>
            <w:r w:rsidRPr="00F5627D">
              <w:rPr>
                <w:rFonts w:eastAsiaTheme="minorEastAsia"/>
                <w:sz w:val="22"/>
                <w:szCs w:val="22"/>
              </w:rPr>
              <w:t>2.0</w:t>
            </w:r>
          </w:p>
        </w:tc>
        <w:tc>
          <w:tcPr>
            <w:tcW w:w="709" w:type="dxa"/>
            <w:shd w:val="clear" w:color="auto" w:fill="auto"/>
          </w:tcPr>
          <w:p w14:paraId="25D9D83B" w14:textId="6CDABC86" w:rsidR="007B6802" w:rsidRPr="00283DB1" w:rsidRDefault="007B6802" w:rsidP="007B6802">
            <w:pPr>
              <w:tabs>
                <w:tab w:val="decimal" w:pos="268"/>
              </w:tabs>
              <w:rPr>
                <w:sz w:val="22"/>
                <w:highlight w:val="lightGray"/>
              </w:rPr>
            </w:pPr>
            <w:r w:rsidRPr="006309C2">
              <w:rPr>
                <w:rFonts w:eastAsiaTheme="minorEastAsia"/>
                <w:sz w:val="22"/>
                <w:szCs w:val="22"/>
              </w:rPr>
              <w:t>1.</w:t>
            </w:r>
            <w:r>
              <w:rPr>
                <w:rFonts w:eastAsiaTheme="minorEastAsia"/>
                <w:sz w:val="22"/>
                <w:szCs w:val="22"/>
              </w:rPr>
              <w:t>8</w:t>
            </w:r>
          </w:p>
        </w:tc>
        <w:tc>
          <w:tcPr>
            <w:tcW w:w="709" w:type="dxa"/>
            <w:shd w:val="clear" w:color="auto" w:fill="auto"/>
          </w:tcPr>
          <w:p w14:paraId="31490D1A" w14:textId="1E7F4C34" w:rsidR="007B6802" w:rsidRPr="00283DB1" w:rsidRDefault="007B6802" w:rsidP="007B6802">
            <w:pPr>
              <w:tabs>
                <w:tab w:val="decimal" w:pos="258"/>
              </w:tabs>
              <w:rPr>
                <w:sz w:val="22"/>
                <w:highlight w:val="lightGray"/>
              </w:rPr>
            </w:pPr>
            <w:r w:rsidRPr="006309C2">
              <w:rPr>
                <w:rFonts w:eastAsiaTheme="minorEastAsia"/>
                <w:sz w:val="22"/>
                <w:szCs w:val="22"/>
              </w:rPr>
              <w:t>1.</w:t>
            </w:r>
            <w:r>
              <w:rPr>
                <w:rFonts w:eastAsiaTheme="minorEastAsia"/>
                <w:sz w:val="22"/>
                <w:szCs w:val="22"/>
              </w:rPr>
              <w:t>2</w:t>
            </w:r>
          </w:p>
        </w:tc>
        <w:tc>
          <w:tcPr>
            <w:tcW w:w="709" w:type="dxa"/>
          </w:tcPr>
          <w:p w14:paraId="5A8864BA" w14:textId="44A0A1F1" w:rsidR="007B6802" w:rsidRPr="00283DB1" w:rsidRDefault="007B6802" w:rsidP="007B6802">
            <w:pPr>
              <w:tabs>
                <w:tab w:val="decimal" w:pos="259"/>
              </w:tabs>
              <w:rPr>
                <w:sz w:val="22"/>
                <w:highlight w:val="lightGray"/>
              </w:rPr>
            </w:pPr>
            <w:r w:rsidRPr="00EE2DF9">
              <w:rPr>
                <w:rFonts w:eastAsiaTheme="minorEastAsia"/>
                <w:sz w:val="22"/>
                <w:szCs w:val="22"/>
              </w:rPr>
              <w:t>1.</w:t>
            </w:r>
            <w:r w:rsidR="00460EB3">
              <w:rPr>
                <w:rFonts w:eastAsiaTheme="minorEastAsia"/>
                <w:sz w:val="22"/>
                <w:szCs w:val="22"/>
              </w:rPr>
              <w:t>2</w:t>
            </w:r>
          </w:p>
        </w:tc>
      </w:tr>
      <w:tr w:rsidR="007B6802" w:rsidRPr="00283DB1" w14:paraId="0B787AF8" w14:textId="77777777" w:rsidTr="00420991">
        <w:trPr>
          <w:trHeight w:val="504"/>
          <w:jc w:val="center"/>
        </w:trPr>
        <w:tc>
          <w:tcPr>
            <w:tcW w:w="2405" w:type="dxa"/>
          </w:tcPr>
          <w:p w14:paraId="6975EDBA" w14:textId="77777777" w:rsidR="007B6802" w:rsidRPr="009D1818" w:rsidRDefault="007B6802" w:rsidP="007B6802">
            <w:pPr>
              <w:ind w:left="245" w:right="29" w:hanging="240"/>
              <w:rPr>
                <w:color w:val="000000"/>
                <w:sz w:val="22"/>
                <w:vertAlign w:val="superscript"/>
              </w:rPr>
            </w:pPr>
            <w:r w:rsidRPr="009D1818">
              <w:rPr>
                <w:color w:val="000000"/>
                <w:sz w:val="22"/>
              </w:rPr>
              <w:t>Terms of trade in goods and services</w:t>
            </w:r>
            <w:r w:rsidRPr="009D1818">
              <w:rPr>
                <w:color w:val="000000"/>
                <w:sz w:val="22"/>
                <w:vertAlign w:val="superscript"/>
              </w:rPr>
              <w:t>&amp;</w:t>
            </w:r>
          </w:p>
        </w:tc>
        <w:tc>
          <w:tcPr>
            <w:tcW w:w="851" w:type="dxa"/>
            <w:shd w:val="clear" w:color="auto" w:fill="auto"/>
          </w:tcPr>
          <w:p w14:paraId="6C2DD81A" w14:textId="3D22E892"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0.7</w:t>
            </w:r>
          </w:p>
        </w:tc>
        <w:tc>
          <w:tcPr>
            <w:tcW w:w="713" w:type="dxa"/>
            <w:shd w:val="clear" w:color="auto" w:fill="auto"/>
          </w:tcPr>
          <w:p w14:paraId="35C84DFD" w14:textId="79B6DED3" w:rsidR="007B6802" w:rsidRPr="00B63964" w:rsidRDefault="007B6802" w:rsidP="007B6802">
            <w:pPr>
              <w:tabs>
                <w:tab w:val="decimal" w:pos="364"/>
              </w:tabs>
              <w:ind w:leftChars="-61" w:left="1" w:hangingChars="67" w:hanging="147"/>
              <w:rPr>
                <w:rFonts w:eastAsiaTheme="minorEastAsia"/>
                <w:sz w:val="22"/>
                <w:szCs w:val="22"/>
              </w:rPr>
            </w:pPr>
            <w:r w:rsidRPr="00F5627D">
              <w:rPr>
                <w:rFonts w:eastAsiaTheme="minorEastAsia"/>
                <w:sz w:val="22"/>
                <w:szCs w:val="22"/>
              </w:rPr>
              <w:t>0.3</w:t>
            </w:r>
          </w:p>
        </w:tc>
        <w:tc>
          <w:tcPr>
            <w:tcW w:w="704" w:type="dxa"/>
            <w:shd w:val="clear" w:color="auto" w:fill="auto"/>
          </w:tcPr>
          <w:p w14:paraId="6064B627" w14:textId="4CF866D3" w:rsidR="007B6802" w:rsidRPr="00B63964" w:rsidRDefault="007B6802" w:rsidP="007B6802">
            <w:pPr>
              <w:tabs>
                <w:tab w:val="decimal" w:pos="364"/>
              </w:tabs>
              <w:ind w:leftChars="-61" w:left="1" w:hangingChars="67" w:hanging="147"/>
              <w:rPr>
                <w:sz w:val="22"/>
              </w:rPr>
            </w:pPr>
            <w:r w:rsidRPr="00F5627D">
              <w:rPr>
                <w:sz w:val="22"/>
              </w:rPr>
              <w:t>1.1</w:t>
            </w:r>
          </w:p>
        </w:tc>
        <w:tc>
          <w:tcPr>
            <w:tcW w:w="709" w:type="dxa"/>
            <w:shd w:val="clear" w:color="auto" w:fill="auto"/>
          </w:tcPr>
          <w:p w14:paraId="12ACEECE" w14:textId="00C95D50" w:rsidR="007B6802" w:rsidRPr="00B63964" w:rsidRDefault="007B6802" w:rsidP="007B6802">
            <w:pPr>
              <w:tabs>
                <w:tab w:val="decimal" w:pos="364"/>
              </w:tabs>
              <w:ind w:leftChars="-61" w:left="1" w:hangingChars="67" w:hanging="147"/>
              <w:rPr>
                <w:sz w:val="22"/>
              </w:rPr>
            </w:pPr>
            <w:r w:rsidRPr="00B63964">
              <w:rPr>
                <w:sz w:val="22"/>
              </w:rPr>
              <w:t>1.1</w:t>
            </w:r>
          </w:p>
        </w:tc>
        <w:tc>
          <w:tcPr>
            <w:tcW w:w="716" w:type="dxa"/>
            <w:shd w:val="clear" w:color="auto" w:fill="auto"/>
          </w:tcPr>
          <w:p w14:paraId="0F521940" w14:textId="456D124B" w:rsidR="007B6802" w:rsidRPr="009E69A4" w:rsidRDefault="007B6802" w:rsidP="007B6802">
            <w:pPr>
              <w:tabs>
                <w:tab w:val="decimal" w:pos="357"/>
              </w:tabs>
              <w:ind w:leftChars="-61" w:left="1" w:hangingChars="67" w:hanging="147"/>
              <w:rPr>
                <w:sz w:val="22"/>
              </w:rPr>
            </w:pPr>
            <w:r w:rsidRPr="009E69A4">
              <w:rPr>
                <w:sz w:val="22"/>
              </w:rPr>
              <w:t>0.4</w:t>
            </w:r>
          </w:p>
        </w:tc>
        <w:tc>
          <w:tcPr>
            <w:tcW w:w="843" w:type="dxa"/>
          </w:tcPr>
          <w:p w14:paraId="5B9F5981" w14:textId="61717390" w:rsidR="007B6802" w:rsidRPr="00283DB1" w:rsidRDefault="007B6802" w:rsidP="007B6802">
            <w:pPr>
              <w:tabs>
                <w:tab w:val="decimal" w:pos="364"/>
              </w:tabs>
              <w:rPr>
                <w:rFonts w:eastAsiaTheme="minorEastAsia"/>
                <w:sz w:val="22"/>
                <w:szCs w:val="22"/>
                <w:highlight w:val="lightGray"/>
              </w:rPr>
            </w:pPr>
            <w:r w:rsidRPr="00EE2DF9">
              <w:rPr>
                <w:rFonts w:eastAsiaTheme="minorEastAsia"/>
                <w:sz w:val="22"/>
                <w:szCs w:val="22"/>
              </w:rPr>
              <w:t>-0.3</w:t>
            </w:r>
          </w:p>
        </w:tc>
        <w:tc>
          <w:tcPr>
            <w:tcW w:w="850" w:type="dxa"/>
            <w:shd w:val="clear" w:color="auto" w:fill="auto"/>
          </w:tcPr>
          <w:p w14:paraId="0B399EFB" w14:textId="586B536C" w:rsidR="007B6802" w:rsidRPr="00283DB1" w:rsidRDefault="007B6802" w:rsidP="007B6802">
            <w:pPr>
              <w:tabs>
                <w:tab w:val="decimal" w:pos="397"/>
              </w:tabs>
              <w:ind w:left="117"/>
              <w:rPr>
                <w:rFonts w:eastAsiaTheme="minorEastAsia"/>
                <w:sz w:val="22"/>
                <w:szCs w:val="22"/>
                <w:highlight w:val="lightGray"/>
              </w:rPr>
            </w:pPr>
            <w:r w:rsidRPr="00F5627D">
              <w:rPr>
                <w:rFonts w:eastAsiaTheme="minorEastAsia"/>
                <w:sz w:val="22"/>
                <w:szCs w:val="22"/>
              </w:rPr>
              <w:t>-0.</w:t>
            </w:r>
            <w:r>
              <w:rPr>
                <w:rFonts w:eastAsiaTheme="minorEastAsia"/>
                <w:sz w:val="22"/>
                <w:szCs w:val="22"/>
              </w:rPr>
              <w:t>4</w:t>
            </w:r>
          </w:p>
        </w:tc>
        <w:tc>
          <w:tcPr>
            <w:tcW w:w="709" w:type="dxa"/>
            <w:shd w:val="clear" w:color="auto" w:fill="auto"/>
          </w:tcPr>
          <w:p w14:paraId="3C94B2FD" w14:textId="35B4B5F2" w:rsidR="007B6802" w:rsidRPr="00283DB1" w:rsidRDefault="007B6802" w:rsidP="007B6802">
            <w:pPr>
              <w:tabs>
                <w:tab w:val="decimal" w:pos="268"/>
              </w:tabs>
              <w:ind w:left="117"/>
              <w:rPr>
                <w:sz w:val="22"/>
                <w:highlight w:val="lightGray"/>
              </w:rPr>
            </w:pPr>
            <w:r w:rsidRPr="006309C2">
              <w:rPr>
                <w:rFonts w:eastAsiaTheme="minorEastAsia"/>
                <w:sz w:val="22"/>
                <w:szCs w:val="22"/>
              </w:rPr>
              <w:t>-0.5</w:t>
            </w:r>
          </w:p>
        </w:tc>
        <w:tc>
          <w:tcPr>
            <w:tcW w:w="709" w:type="dxa"/>
            <w:shd w:val="clear" w:color="auto" w:fill="auto"/>
          </w:tcPr>
          <w:p w14:paraId="2FA36968" w14:textId="63E6D9E6" w:rsidR="007B6802" w:rsidRPr="00283DB1" w:rsidRDefault="007B6802" w:rsidP="007B6802">
            <w:pPr>
              <w:tabs>
                <w:tab w:val="decimal" w:pos="258"/>
              </w:tabs>
              <w:ind w:left="117"/>
              <w:rPr>
                <w:sz w:val="22"/>
                <w:highlight w:val="lightGray"/>
              </w:rPr>
            </w:pPr>
            <w:r w:rsidRPr="006309C2">
              <w:rPr>
                <w:rFonts w:eastAsiaTheme="minorEastAsia"/>
                <w:sz w:val="22"/>
                <w:szCs w:val="22"/>
              </w:rPr>
              <w:t>-0.3</w:t>
            </w:r>
          </w:p>
        </w:tc>
        <w:tc>
          <w:tcPr>
            <w:tcW w:w="709" w:type="dxa"/>
          </w:tcPr>
          <w:p w14:paraId="2B0F77ED" w14:textId="295F4F48" w:rsidR="007B6802" w:rsidRPr="00283DB1" w:rsidRDefault="007B6802" w:rsidP="007B6802">
            <w:pPr>
              <w:ind w:left="1"/>
              <w:jc w:val="center"/>
              <w:rPr>
                <w:sz w:val="22"/>
                <w:highlight w:val="lightGray"/>
              </w:rPr>
            </w:pPr>
            <w:r w:rsidRPr="00EE2DF9">
              <w:rPr>
                <w:rFonts w:eastAsiaTheme="minorEastAsia"/>
                <w:sz w:val="22"/>
                <w:szCs w:val="22"/>
              </w:rPr>
              <w:t>*</w:t>
            </w:r>
          </w:p>
        </w:tc>
      </w:tr>
    </w:tbl>
    <w:p w14:paraId="28123497" w14:textId="77777777" w:rsidR="00674F0F" w:rsidRPr="00283DB1" w:rsidRDefault="00674F0F" w:rsidP="001B002B">
      <w:pPr>
        <w:snapToGrid w:val="0"/>
        <w:ind w:left="902" w:right="28" w:hanging="902"/>
        <w:jc w:val="both"/>
        <w:rPr>
          <w:color w:val="000000"/>
          <w:sz w:val="22"/>
          <w:highlight w:val="lightGray"/>
        </w:rPr>
      </w:pPr>
    </w:p>
    <w:p w14:paraId="5D785D0B" w14:textId="77777777" w:rsidR="001B002B" w:rsidRPr="009D1818" w:rsidRDefault="001B002B" w:rsidP="001B002B">
      <w:pPr>
        <w:snapToGrid w:val="0"/>
        <w:ind w:left="902" w:right="28" w:hanging="902"/>
        <w:jc w:val="both"/>
        <w:rPr>
          <w:rFonts w:eastAsia="SimSun"/>
          <w:color w:val="000000"/>
          <w:sz w:val="22"/>
          <w:lang w:eastAsia="zh-CN"/>
        </w:rPr>
      </w:pPr>
      <w:proofErr w:type="gramStart"/>
      <w:r w:rsidRPr="009D1818">
        <w:rPr>
          <w:color w:val="000000"/>
          <w:sz w:val="22"/>
        </w:rPr>
        <w:t>Notes :</w:t>
      </w:r>
      <w:proofErr w:type="gramEnd"/>
      <w:r w:rsidRPr="009D1818">
        <w:rPr>
          <w:color w:val="000000"/>
          <w:sz w:val="22"/>
        </w:rPr>
        <w:tab/>
      </w:r>
      <w:r w:rsidRPr="009D1818">
        <w:rPr>
          <w:rFonts w:eastAsia="SimSun"/>
          <w:color w:val="000000"/>
          <w:sz w:val="22"/>
          <w:lang w:eastAsia="zh-CN"/>
        </w:rPr>
        <w:t xml:space="preserve">Figures are </w:t>
      </w:r>
      <w:r w:rsidRPr="009D1818">
        <w:rPr>
          <w:color w:val="000000"/>
          <w:sz w:val="22"/>
        </w:rPr>
        <w:t xml:space="preserve">derived based on the series of chain volume measures of GDP.  They are </w:t>
      </w:r>
      <w:r w:rsidRPr="009D1818">
        <w:rPr>
          <w:rFonts w:eastAsia="SimSun"/>
          <w:color w:val="000000"/>
          <w:sz w:val="22"/>
          <w:lang w:eastAsia="zh-CN"/>
        </w:rPr>
        <w:t>subject to revision later on as more data become available.</w:t>
      </w:r>
    </w:p>
    <w:p w14:paraId="6D96672E" w14:textId="77777777" w:rsidR="001B002B" w:rsidRPr="00283DB1" w:rsidRDefault="001B002B" w:rsidP="001B002B">
      <w:pPr>
        <w:tabs>
          <w:tab w:val="left" w:pos="720"/>
        </w:tabs>
        <w:spacing w:line="200" w:lineRule="exact"/>
        <w:ind w:left="1260" w:right="29" w:hanging="1325"/>
        <w:jc w:val="both"/>
        <w:rPr>
          <w:color w:val="000000"/>
          <w:sz w:val="22"/>
          <w:highlight w:val="lightGray"/>
        </w:rPr>
      </w:pPr>
    </w:p>
    <w:p w14:paraId="3E01370A" w14:textId="77777777" w:rsidR="001B002B" w:rsidRPr="009D1818" w:rsidRDefault="001B002B" w:rsidP="001B002B">
      <w:pPr>
        <w:tabs>
          <w:tab w:val="left" w:pos="960"/>
        </w:tabs>
        <w:overflowPunct w:val="0"/>
        <w:snapToGrid w:val="0"/>
        <w:ind w:leftChars="400" w:left="1543" w:right="28" w:hangingChars="265" w:hanging="583"/>
        <w:jc w:val="both"/>
        <w:rPr>
          <w:color w:val="000000"/>
          <w:sz w:val="22"/>
        </w:rPr>
      </w:pPr>
      <w:r w:rsidRPr="009D1818">
        <w:rPr>
          <w:color w:val="000000"/>
          <w:sz w:val="22"/>
        </w:rPr>
        <w:t>(</w:t>
      </w:r>
      <w:proofErr w:type="gramStart"/>
      <w:r w:rsidRPr="009D1818">
        <w:rPr>
          <w:color w:val="000000"/>
          <w:sz w:val="22"/>
        </w:rPr>
        <w:t>&amp;)</w:t>
      </w:r>
      <w:r w:rsidRPr="009D1818">
        <w:rPr>
          <w:rFonts w:eastAsia="SimSun"/>
          <w:color w:val="000000"/>
          <w:sz w:val="22"/>
          <w:lang w:eastAsia="zh-CN"/>
        </w:rPr>
        <w:t xml:space="preserve">  </w:t>
      </w:r>
      <w:r w:rsidRPr="009D1818">
        <w:rPr>
          <w:color w:val="000000"/>
          <w:sz w:val="22"/>
        </w:rPr>
        <w:tab/>
      </w:r>
      <w:proofErr w:type="gramEnd"/>
      <w:r w:rsidRPr="009D1818">
        <w:rPr>
          <w:color w:val="000000"/>
          <w:sz w:val="22"/>
        </w:rPr>
        <w:t xml:space="preserve">Figures are compiled based on the change of ownership principle in recording goods sent abroad for processing and merchanting under the standards stipulated in the </w:t>
      </w:r>
      <w:r w:rsidRPr="009D1818">
        <w:rPr>
          <w:i/>
          <w:color w:val="000000"/>
          <w:sz w:val="22"/>
        </w:rPr>
        <w:t>System of National Accounts 2008</w:t>
      </w:r>
      <w:r w:rsidRPr="009D1818">
        <w:rPr>
          <w:color w:val="000000"/>
          <w:sz w:val="22"/>
        </w:rPr>
        <w:t>.</w:t>
      </w:r>
    </w:p>
    <w:p w14:paraId="4FA940B1" w14:textId="77777777" w:rsidR="001B002B" w:rsidRPr="009D1818" w:rsidRDefault="001B002B" w:rsidP="001B002B">
      <w:pPr>
        <w:tabs>
          <w:tab w:val="left" w:pos="720"/>
        </w:tabs>
        <w:spacing w:line="200" w:lineRule="exact"/>
        <w:ind w:left="1260" w:right="29" w:hanging="1325"/>
        <w:jc w:val="both"/>
        <w:rPr>
          <w:color w:val="000000"/>
          <w:sz w:val="22"/>
        </w:rPr>
      </w:pPr>
    </w:p>
    <w:p w14:paraId="2B2399C6" w14:textId="77777777" w:rsidR="001B002B" w:rsidRPr="009D1818"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9D1818">
        <w:rPr>
          <w:color w:val="000000"/>
          <w:sz w:val="22"/>
        </w:rPr>
        <w:tab/>
        <w:t>(#)</w:t>
      </w:r>
      <w:r w:rsidRPr="009D1818">
        <w:rPr>
          <w:rFonts w:eastAsia="SimSun"/>
          <w:color w:val="000000"/>
          <w:sz w:val="22"/>
          <w:lang w:eastAsia="zh-CN"/>
        </w:rPr>
        <w:t xml:space="preserve">   </w:t>
      </w:r>
      <w:r w:rsidRPr="009D1818">
        <w:rPr>
          <w:color w:val="000000"/>
          <w:sz w:val="22"/>
        </w:rPr>
        <w:t>Revised figures.</w:t>
      </w:r>
    </w:p>
    <w:p w14:paraId="0FCF01BF" w14:textId="77777777" w:rsidR="001B002B" w:rsidRPr="009D1818" w:rsidRDefault="001B002B" w:rsidP="001B002B">
      <w:pPr>
        <w:tabs>
          <w:tab w:val="left" w:pos="0"/>
          <w:tab w:val="left" w:pos="720"/>
          <w:tab w:val="left" w:pos="1320"/>
        </w:tabs>
        <w:snapToGrid w:val="0"/>
        <w:ind w:leftChars="299" w:left="2043" w:right="28" w:hanging="1325"/>
        <w:jc w:val="both"/>
        <w:rPr>
          <w:color w:val="000000"/>
          <w:sz w:val="22"/>
        </w:rPr>
      </w:pPr>
    </w:p>
    <w:p w14:paraId="1382B470" w14:textId="77777777" w:rsidR="001B002B" w:rsidRPr="009D1818" w:rsidRDefault="001B002B" w:rsidP="001B002B">
      <w:pPr>
        <w:tabs>
          <w:tab w:val="left" w:pos="1560"/>
        </w:tabs>
        <w:snapToGrid w:val="0"/>
        <w:ind w:leftChars="400" w:left="2043" w:rightChars="12" w:right="29" w:hanging="1083"/>
        <w:jc w:val="both"/>
        <w:rPr>
          <w:color w:val="000000"/>
          <w:sz w:val="22"/>
        </w:rPr>
      </w:pPr>
      <w:r w:rsidRPr="009D1818">
        <w:rPr>
          <w:color w:val="000000"/>
          <w:sz w:val="22"/>
        </w:rPr>
        <w:t>&lt; &gt;</w:t>
      </w:r>
      <w:r w:rsidRPr="009D1818">
        <w:rPr>
          <w:color w:val="000000"/>
          <w:sz w:val="22"/>
        </w:rPr>
        <w:tab/>
        <w:t>Seasonally adjusted quarter-to-quarter rate of change.</w:t>
      </w:r>
    </w:p>
    <w:p w14:paraId="1850DB12" w14:textId="77777777" w:rsidR="00A31410" w:rsidRPr="009D1818" w:rsidRDefault="00A31410" w:rsidP="001B002B">
      <w:pPr>
        <w:tabs>
          <w:tab w:val="left" w:pos="1560"/>
        </w:tabs>
        <w:snapToGrid w:val="0"/>
        <w:ind w:leftChars="400" w:left="2043" w:rightChars="12" w:right="29" w:hanging="1083"/>
        <w:jc w:val="both"/>
        <w:rPr>
          <w:color w:val="000000"/>
          <w:sz w:val="22"/>
        </w:rPr>
      </w:pPr>
    </w:p>
    <w:p w14:paraId="70F105B9" w14:textId="77777777" w:rsidR="001B002B" w:rsidRPr="00BC16EC" w:rsidRDefault="00A31410" w:rsidP="001B002B">
      <w:pPr>
        <w:tabs>
          <w:tab w:val="left" w:pos="1560"/>
        </w:tabs>
        <w:snapToGrid w:val="0"/>
        <w:ind w:leftChars="400" w:left="2043" w:rightChars="12" w:right="29" w:hanging="1083"/>
        <w:jc w:val="both"/>
        <w:rPr>
          <w:color w:val="000000"/>
          <w:sz w:val="22"/>
        </w:rPr>
      </w:pPr>
      <w:r w:rsidRPr="009D1818">
        <w:rPr>
          <w:rFonts w:eastAsia="SimSun"/>
          <w:sz w:val="22"/>
          <w:lang w:eastAsia="zh-CN"/>
        </w:rPr>
        <w:t>(*)</w:t>
      </w:r>
      <w:r w:rsidRPr="009D1818">
        <w:rPr>
          <w:rFonts w:eastAsia="SimSun"/>
          <w:sz w:val="22"/>
          <w:lang w:eastAsia="zh-CN"/>
        </w:rPr>
        <w:tab/>
        <w:t>Change within ±0.05%.</w:t>
      </w:r>
    </w:p>
    <w:p w14:paraId="69756F48" w14:textId="77777777" w:rsidR="001B002B" w:rsidRPr="003C7BD5" w:rsidRDefault="001B002B" w:rsidP="001B002B">
      <w:pPr>
        <w:tabs>
          <w:tab w:val="left" w:pos="720"/>
          <w:tab w:val="left" w:pos="1320"/>
        </w:tabs>
        <w:spacing w:line="200" w:lineRule="exact"/>
        <w:ind w:leftChars="299" w:left="2043" w:right="29" w:hanging="1325"/>
        <w:jc w:val="both"/>
        <w:rPr>
          <w:color w:val="000000"/>
          <w:sz w:val="22"/>
          <w:highlight w:val="lightGray"/>
        </w:rPr>
      </w:pPr>
      <w:r w:rsidRPr="003C7BD5">
        <w:rPr>
          <w:color w:val="000000"/>
          <w:sz w:val="22"/>
          <w:highlight w:val="lightGray"/>
        </w:rPr>
        <w:tab/>
      </w:r>
    </w:p>
    <w:p w14:paraId="593B1EB5" w14:textId="77777777" w:rsidR="008219AD" w:rsidRPr="003C7BD5" w:rsidRDefault="008219AD" w:rsidP="00F82219">
      <w:pPr>
        <w:tabs>
          <w:tab w:val="left" w:pos="720"/>
        </w:tabs>
        <w:spacing w:line="200" w:lineRule="exact"/>
        <w:ind w:right="29"/>
        <w:jc w:val="both"/>
        <w:rPr>
          <w:b/>
          <w:color w:val="000000"/>
          <w:sz w:val="28"/>
          <w:highlight w:val="lightGray"/>
        </w:rPr>
      </w:pPr>
    </w:p>
    <w:p w14:paraId="4C15E1C4" w14:textId="77777777" w:rsidR="00EA13A5" w:rsidRPr="006D1DB2" w:rsidRDefault="00493217" w:rsidP="00EA13A5">
      <w:pPr>
        <w:tabs>
          <w:tab w:val="left" w:pos="540"/>
        </w:tabs>
        <w:spacing w:line="260" w:lineRule="exact"/>
        <w:ind w:left="540" w:right="29" w:hanging="540"/>
        <w:jc w:val="both"/>
        <w:rPr>
          <w:b/>
          <w:sz w:val="28"/>
        </w:rPr>
      </w:pPr>
      <w:r w:rsidRPr="003C7BD5">
        <w:rPr>
          <w:b/>
          <w:color w:val="000000"/>
          <w:highlight w:val="lightGray"/>
        </w:rPr>
        <w:br w:type="page"/>
      </w:r>
      <w:proofErr w:type="gramStart"/>
      <w:r w:rsidR="00EA13A5" w:rsidRPr="006D1DB2">
        <w:rPr>
          <w:b/>
          <w:sz w:val="28"/>
        </w:rPr>
        <w:lastRenderedPageBreak/>
        <w:t>Notes :</w:t>
      </w:r>
      <w:proofErr w:type="gramEnd"/>
    </w:p>
    <w:p w14:paraId="7E82F823" w14:textId="77777777" w:rsidR="00EA13A5" w:rsidRPr="00A12C3D" w:rsidRDefault="00EA13A5" w:rsidP="00EA13A5">
      <w:pPr>
        <w:tabs>
          <w:tab w:val="left" w:pos="540"/>
        </w:tabs>
        <w:spacing w:line="260" w:lineRule="exact"/>
        <w:ind w:right="29"/>
        <w:jc w:val="both"/>
        <w:rPr>
          <w:color w:val="000000"/>
        </w:rPr>
      </w:pPr>
    </w:p>
    <w:p w14:paraId="0176520D" w14:textId="77777777" w:rsidR="00EA13A5" w:rsidRPr="00A12C3D" w:rsidRDefault="00EA13A5" w:rsidP="00EA13A5">
      <w:pPr>
        <w:tabs>
          <w:tab w:val="left" w:pos="540"/>
        </w:tabs>
        <w:spacing w:line="260" w:lineRule="exact"/>
        <w:ind w:right="29"/>
        <w:jc w:val="both"/>
        <w:rPr>
          <w:color w:val="000000"/>
        </w:rPr>
      </w:pPr>
    </w:p>
    <w:p w14:paraId="33366F9A" w14:textId="77777777" w:rsidR="0057728B" w:rsidRPr="00D06A05" w:rsidRDefault="00EA13A5" w:rsidP="0057728B">
      <w:pPr>
        <w:tabs>
          <w:tab w:val="left" w:pos="540"/>
        </w:tabs>
        <w:spacing w:line="260" w:lineRule="exact"/>
        <w:ind w:left="540" w:right="29" w:hanging="540"/>
        <w:jc w:val="both"/>
        <w:rPr>
          <w:color w:val="000000"/>
        </w:rPr>
      </w:pPr>
      <w:r w:rsidRPr="00D06A05">
        <w:rPr>
          <w:color w:val="000000"/>
        </w:rPr>
        <w:t>(1)</w:t>
      </w:r>
      <w:r w:rsidRPr="00D06A05">
        <w:rPr>
          <w:color w:val="000000"/>
        </w:rPr>
        <w:tab/>
      </w:r>
      <w:r w:rsidR="0057728B" w:rsidRPr="00D06A05">
        <w:rPr>
          <w:color w:val="000000"/>
        </w:rPr>
        <w:t>The Consumer Price Indices (A), (B) and (C)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14:paraId="4A64273C" w14:textId="77777777" w:rsidR="0057728B" w:rsidRPr="00283DB1" w:rsidRDefault="0057728B" w:rsidP="0057728B">
      <w:pPr>
        <w:tabs>
          <w:tab w:val="left" w:pos="540"/>
        </w:tabs>
        <w:spacing w:line="260" w:lineRule="exact"/>
        <w:ind w:left="540" w:right="29" w:hanging="540"/>
        <w:jc w:val="both"/>
        <w:rPr>
          <w:color w:val="000000"/>
          <w:highlight w:val="lightGray"/>
        </w:rPr>
      </w:pPr>
    </w:p>
    <w:p w14:paraId="5FADBF54" w14:textId="77777777" w:rsidR="00FB7447" w:rsidRPr="008B12B7" w:rsidRDefault="00CE3BF0" w:rsidP="00FB7447">
      <w:pPr>
        <w:snapToGrid w:val="0"/>
        <w:ind w:left="540" w:hangingChars="225" w:hanging="540"/>
        <w:jc w:val="both"/>
        <w:rPr>
          <w:color w:val="000000"/>
        </w:rPr>
      </w:pPr>
      <w:r w:rsidRPr="008B12B7">
        <w:rPr>
          <w:color w:val="000000"/>
        </w:rPr>
        <w:tab/>
      </w:r>
      <w:r w:rsidRPr="00F87031">
        <w:rPr>
          <w:color w:val="000000"/>
        </w:rPr>
        <w:t xml:space="preserve">In May 2021, the Census and Statistics Department (C&amp;SD) updated the base period for compiling the CPIs.  CPI figures quoted in this report refer to the 2019/20-based series unless otherwise stated.  </w:t>
      </w:r>
      <w:r w:rsidR="00FB7447" w:rsidRPr="00E80467">
        <w:rPr>
          <w:color w:val="000000"/>
        </w:rPr>
        <w:t>The expenditure ranges of the households covered in the 2019/20-based CPIs are shown below:</w:t>
      </w:r>
    </w:p>
    <w:p w14:paraId="2791EDF5" w14:textId="77777777" w:rsidR="00FB7447" w:rsidRPr="008B12B7" w:rsidRDefault="00FB7447" w:rsidP="00FB7447">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FB7447" w:rsidRPr="008B12B7" w14:paraId="3F3F1BE9" w14:textId="77777777" w:rsidTr="006366CB">
        <w:tc>
          <w:tcPr>
            <w:tcW w:w="1848" w:type="dxa"/>
          </w:tcPr>
          <w:p w14:paraId="24628DD2"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both"/>
              <w:rPr>
                <w:color w:val="000000"/>
              </w:rPr>
            </w:pPr>
            <w:r w:rsidRPr="008B12B7">
              <w:rPr>
                <w:color w:val="000000"/>
              </w:rPr>
              <w:br w:type="page"/>
            </w:r>
          </w:p>
        </w:tc>
        <w:tc>
          <w:tcPr>
            <w:tcW w:w="3240" w:type="dxa"/>
            <w:vAlign w:val="bottom"/>
          </w:tcPr>
          <w:p w14:paraId="73E78581"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Approximate proportion of</w:t>
            </w:r>
          </w:p>
          <w:p w14:paraId="13F9AC5D"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u w:val="single"/>
              </w:rPr>
              <w:t>households covered</w:t>
            </w:r>
          </w:p>
        </w:tc>
        <w:tc>
          <w:tcPr>
            <w:tcW w:w="3660" w:type="dxa"/>
          </w:tcPr>
          <w:p w14:paraId="6C56210F" w14:textId="77777777" w:rsidR="00FB7447" w:rsidRPr="008B12B7" w:rsidRDefault="00FB7447" w:rsidP="006366CB">
            <w:pPr>
              <w:tabs>
                <w:tab w:val="left" w:pos="432"/>
                <w:tab w:val="left" w:pos="2772"/>
                <w:tab w:val="decimal" w:pos="3420"/>
                <w:tab w:val="left" w:pos="4752"/>
                <w:tab w:val="left" w:pos="5184"/>
                <w:tab w:val="left" w:pos="7488"/>
                <w:tab w:val="left" w:pos="7920"/>
              </w:tabs>
              <w:spacing w:line="260" w:lineRule="exact"/>
              <w:jc w:val="center"/>
              <w:rPr>
                <w:color w:val="000000"/>
              </w:rPr>
            </w:pPr>
            <w:r w:rsidRPr="008B12B7">
              <w:rPr>
                <w:color w:val="000000"/>
              </w:rPr>
              <w:t xml:space="preserve">Average monthly expenditure range </w:t>
            </w:r>
            <w:r w:rsidRPr="008B12B7">
              <w:rPr>
                <w:color w:val="000000"/>
                <w:u w:val="single"/>
              </w:rPr>
              <w:t>(adjusted to 202</w:t>
            </w:r>
            <w:r>
              <w:rPr>
                <w:color w:val="000000"/>
                <w:u w:val="single"/>
              </w:rPr>
              <w:t>5</w:t>
            </w:r>
            <w:r w:rsidRPr="008B12B7">
              <w:rPr>
                <w:color w:val="000000"/>
                <w:u w:val="single"/>
              </w:rPr>
              <w:t xml:space="preserve"> prices)</w:t>
            </w:r>
          </w:p>
        </w:tc>
      </w:tr>
      <w:tr w:rsidR="00FB7447" w:rsidRPr="008B12B7" w14:paraId="7ACAC001" w14:textId="77777777" w:rsidTr="006366CB">
        <w:trPr>
          <w:trHeight w:val="371"/>
        </w:trPr>
        <w:tc>
          <w:tcPr>
            <w:tcW w:w="1848" w:type="dxa"/>
          </w:tcPr>
          <w:p w14:paraId="731E7D01"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14:paraId="73AE7483"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c>
          <w:tcPr>
            <w:tcW w:w="3660" w:type="dxa"/>
          </w:tcPr>
          <w:p w14:paraId="06B8CE30"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w:t>
            </w:r>
          </w:p>
        </w:tc>
      </w:tr>
      <w:tr w:rsidR="00FB7447" w:rsidRPr="008B12B7" w14:paraId="5291169C" w14:textId="77777777" w:rsidTr="006366CB">
        <w:tc>
          <w:tcPr>
            <w:tcW w:w="1848" w:type="dxa"/>
          </w:tcPr>
          <w:p w14:paraId="4F34EBE3" w14:textId="77777777" w:rsidR="00FB7447" w:rsidRPr="008B12B7" w:rsidRDefault="00FB7447" w:rsidP="006366CB">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CPI(A)</w:t>
            </w:r>
          </w:p>
        </w:tc>
        <w:tc>
          <w:tcPr>
            <w:tcW w:w="3240" w:type="dxa"/>
          </w:tcPr>
          <w:p w14:paraId="3C4A3151"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50</w:t>
            </w:r>
          </w:p>
        </w:tc>
        <w:tc>
          <w:tcPr>
            <w:tcW w:w="3660" w:type="dxa"/>
          </w:tcPr>
          <w:p w14:paraId="0552BFB4"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lang w:val="zh-CN"/>
              </w:rPr>
              <w:t xml:space="preserve"> </w:t>
            </w:r>
            <w:r>
              <w:rPr>
                <w:color w:val="000000"/>
              </w:rPr>
              <w:t>7,000 to 29,800</w:t>
            </w:r>
          </w:p>
        </w:tc>
      </w:tr>
      <w:tr w:rsidR="00FB7447" w:rsidRPr="008B12B7" w14:paraId="75704C26" w14:textId="77777777" w:rsidTr="006366CB">
        <w:tc>
          <w:tcPr>
            <w:tcW w:w="1848" w:type="dxa"/>
          </w:tcPr>
          <w:p w14:paraId="231D3DAF" w14:textId="77777777" w:rsidR="00FB7447" w:rsidRPr="008B12B7" w:rsidRDefault="00FB7447" w:rsidP="006366CB">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CPI(B)</w:t>
            </w:r>
          </w:p>
        </w:tc>
        <w:tc>
          <w:tcPr>
            <w:tcW w:w="3240" w:type="dxa"/>
          </w:tcPr>
          <w:p w14:paraId="33D42257"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30</w:t>
            </w:r>
          </w:p>
        </w:tc>
        <w:tc>
          <w:tcPr>
            <w:tcW w:w="3660" w:type="dxa"/>
          </w:tcPr>
          <w:p w14:paraId="6C362D2F"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29,</w:t>
            </w:r>
            <w:r>
              <w:rPr>
                <w:color w:val="000000"/>
                <w:lang w:val="en-US"/>
              </w:rPr>
              <w:t>8</w:t>
            </w:r>
            <w:r w:rsidRPr="009D6689">
              <w:rPr>
                <w:color w:val="000000"/>
                <w:lang w:val="en-US"/>
              </w:rPr>
              <w:t>00 to 51,</w:t>
            </w:r>
            <w:r>
              <w:rPr>
                <w:color w:val="000000"/>
                <w:lang w:val="en-US"/>
              </w:rPr>
              <w:t>5</w:t>
            </w:r>
            <w:r w:rsidRPr="009D6689">
              <w:rPr>
                <w:color w:val="000000"/>
                <w:lang w:val="en-US"/>
              </w:rPr>
              <w:t>00</w:t>
            </w:r>
          </w:p>
        </w:tc>
      </w:tr>
      <w:tr w:rsidR="00FB7447" w:rsidRPr="008B12B7" w14:paraId="291572D0" w14:textId="77777777" w:rsidTr="006366CB">
        <w:tc>
          <w:tcPr>
            <w:tcW w:w="1848" w:type="dxa"/>
          </w:tcPr>
          <w:p w14:paraId="7026332E" w14:textId="77777777" w:rsidR="00FB7447" w:rsidRPr="008B12B7" w:rsidRDefault="00FB7447" w:rsidP="006366CB">
            <w:pPr>
              <w:tabs>
                <w:tab w:val="left" w:pos="600"/>
                <w:tab w:val="left" w:pos="2448"/>
                <w:tab w:val="decimal" w:pos="3420"/>
                <w:tab w:val="left" w:pos="4752"/>
                <w:tab w:val="left" w:pos="5184"/>
                <w:tab w:val="left" w:pos="7488"/>
                <w:tab w:val="left" w:pos="7920"/>
              </w:tabs>
              <w:spacing w:line="260" w:lineRule="exact"/>
              <w:jc w:val="both"/>
              <w:rPr>
                <w:color w:val="000000"/>
              </w:rPr>
            </w:pPr>
            <w:r w:rsidRPr="008B12B7">
              <w:rPr>
                <w:color w:val="000000"/>
              </w:rPr>
              <w:t>CPI(C)</w:t>
            </w:r>
          </w:p>
        </w:tc>
        <w:tc>
          <w:tcPr>
            <w:tcW w:w="3240" w:type="dxa"/>
          </w:tcPr>
          <w:p w14:paraId="048662C7"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8B12B7">
              <w:rPr>
                <w:color w:val="000000"/>
              </w:rPr>
              <w:t>10</w:t>
            </w:r>
          </w:p>
        </w:tc>
        <w:tc>
          <w:tcPr>
            <w:tcW w:w="3660" w:type="dxa"/>
          </w:tcPr>
          <w:p w14:paraId="32881189" w14:textId="77777777" w:rsidR="00FB7447" w:rsidRPr="008B12B7" w:rsidRDefault="00FB7447" w:rsidP="006366CB">
            <w:pPr>
              <w:tabs>
                <w:tab w:val="left" w:pos="432"/>
                <w:tab w:val="left" w:pos="2448"/>
                <w:tab w:val="decimal" w:pos="3420"/>
                <w:tab w:val="left" w:pos="4752"/>
                <w:tab w:val="left" w:pos="5184"/>
                <w:tab w:val="left" w:pos="7488"/>
                <w:tab w:val="left" w:pos="7920"/>
              </w:tabs>
              <w:spacing w:line="260" w:lineRule="exact"/>
              <w:jc w:val="center"/>
              <w:rPr>
                <w:color w:val="000000"/>
              </w:rPr>
            </w:pPr>
            <w:r w:rsidRPr="009D6689">
              <w:rPr>
                <w:color w:val="000000"/>
                <w:lang w:val="en-US"/>
              </w:rPr>
              <w:t>51,</w:t>
            </w:r>
            <w:r>
              <w:rPr>
                <w:color w:val="000000"/>
                <w:lang w:val="en-US"/>
              </w:rPr>
              <w:t>5</w:t>
            </w:r>
            <w:r w:rsidRPr="009D6689">
              <w:rPr>
                <w:color w:val="000000"/>
                <w:lang w:val="en-US"/>
              </w:rPr>
              <w:t>00 to 9</w:t>
            </w:r>
            <w:r>
              <w:rPr>
                <w:color w:val="000000"/>
                <w:lang w:val="en-US"/>
              </w:rPr>
              <w:t>8</w:t>
            </w:r>
            <w:r w:rsidRPr="009D6689">
              <w:rPr>
                <w:color w:val="000000"/>
                <w:lang w:val="en-US"/>
              </w:rPr>
              <w:t>,000</w:t>
            </w:r>
          </w:p>
        </w:tc>
      </w:tr>
    </w:tbl>
    <w:p w14:paraId="2F9B83A6" w14:textId="1EEF60DB" w:rsidR="00CF534D" w:rsidRDefault="00F16C0B" w:rsidP="00C04E46">
      <w:pPr>
        <w:tabs>
          <w:tab w:val="left" w:pos="540"/>
        </w:tabs>
        <w:spacing w:line="260" w:lineRule="exact"/>
        <w:ind w:left="540" w:right="29" w:hanging="540"/>
        <w:jc w:val="both"/>
        <w:rPr>
          <w:color w:val="000000"/>
        </w:rPr>
      </w:pPr>
      <w:r>
        <w:rPr>
          <w:color w:val="000000"/>
        </w:rPr>
        <w:tab/>
      </w:r>
      <w:r w:rsidR="00E35071">
        <w:rPr>
          <w:color w:val="000000"/>
        </w:rPr>
        <w:tab/>
      </w:r>
    </w:p>
    <w:p w14:paraId="478D8FD8" w14:textId="29D9D833" w:rsidR="00234039" w:rsidRDefault="00CF534D" w:rsidP="00C04E46">
      <w:pPr>
        <w:tabs>
          <w:tab w:val="left" w:pos="540"/>
        </w:tabs>
        <w:spacing w:line="260" w:lineRule="exact"/>
        <w:ind w:left="540" w:right="29" w:hanging="540"/>
        <w:jc w:val="both"/>
        <w:rPr>
          <w:color w:val="000000"/>
        </w:rPr>
      </w:pPr>
      <w:r>
        <w:rPr>
          <w:color w:val="000000"/>
        </w:rPr>
        <w:tab/>
      </w:r>
      <w:r w:rsidR="00CE3BF0" w:rsidRPr="00F87031">
        <w:rPr>
          <w:color w:val="000000"/>
        </w:rPr>
        <w:t xml:space="preserve">To capture more recent changes in household consumption patterns for CPI compilation, C&amp;SD has since 2021 adopted an enhanced framework to review the CPI expenditure weights annually.  </w:t>
      </w:r>
      <w:r w:rsidR="00E1237B">
        <w:rPr>
          <w:color w:val="000000"/>
        </w:rPr>
        <w:t xml:space="preserve">The specific </w:t>
      </w:r>
      <w:r w:rsidR="007C5836">
        <w:rPr>
          <w:color w:val="000000"/>
        </w:rPr>
        <w:t>reference</w:t>
      </w:r>
      <w:r w:rsidR="00E1237B">
        <w:rPr>
          <w:color w:val="000000"/>
        </w:rPr>
        <w:t xml:space="preserve"> periods of expenditure weights adopted in the CPIs since then are as follows</w:t>
      </w:r>
      <w:r w:rsidR="00234039">
        <w:rPr>
          <w:color w:val="000000"/>
        </w:rPr>
        <w:t>:</w:t>
      </w:r>
    </w:p>
    <w:p w14:paraId="11AB11EB" w14:textId="77777777" w:rsidR="00234039" w:rsidRPr="00F87031" w:rsidRDefault="00234039" w:rsidP="00CE3BF0">
      <w:pPr>
        <w:tabs>
          <w:tab w:val="left" w:pos="540"/>
        </w:tabs>
        <w:spacing w:line="260" w:lineRule="exact"/>
        <w:ind w:left="540" w:right="29" w:hanging="540"/>
        <w:jc w:val="both"/>
        <w:rPr>
          <w:color w:val="000000"/>
        </w:rPr>
      </w:pPr>
      <w:r>
        <w:rPr>
          <w:color w:val="000000"/>
        </w:rPr>
        <w:tab/>
      </w:r>
    </w:p>
    <w:tbl>
      <w:tblPr>
        <w:tblW w:w="0" w:type="auto"/>
        <w:tblInd w:w="567" w:type="dxa"/>
        <w:tblLayout w:type="fixed"/>
        <w:tblLook w:val="04A0" w:firstRow="1" w:lastRow="0" w:firstColumn="1" w:lastColumn="0" w:noHBand="0" w:noVBand="1"/>
      </w:tblPr>
      <w:tblGrid>
        <w:gridCol w:w="3119"/>
        <w:gridCol w:w="5340"/>
      </w:tblGrid>
      <w:tr w:rsidR="00234039" w:rsidRPr="008B12B7" w14:paraId="49462261" w14:textId="77777777" w:rsidTr="00D04BEA">
        <w:tc>
          <w:tcPr>
            <w:tcW w:w="3119" w:type="dxa"/>
            <w:vAlign w:val="bottom"/>
          </w:tcPr>
          <w:p w14:paraId="74C8037E" w14:textId="6F4653A3" w:rsidR="00234039" w:rsidRPr="00D04BEA" w:rsidRDefault="00234039" w:rsidP="00B97644">
            <w:pPr>
              <w:tabs>
                <w:tab w:val="left" w:pos="432"/>
                <w:tab w:val="left" w:pos="2448"/>
                <w:tab w:val="decimal" w:pos="3420"/>
                <w:tab w:val="left" w:pos="4752"/>
                <w:tab w:val="left" w:pos="5184"/>
                <w:tab w:val="left" w:pos="7488"/>
                <w:tab w:val="left" w:pos="7920"/>
              </w:tabs>
              <w:spacing w:line="260" w:lineRule="exact"/>
              <w:jc w:val="center"/>
              <w:rPr>
                <w:color w:val="000000"/>
                <w:u w:val="single"/>
              </w:rPr>
            </w:pPr>
            <w:r w:rsidRPr="00D04BEA">
              <w:rPr>
                <w:color w:val="000000"/>
                <w:u w:val="single"/>
              </w:rPr>
              <w:t>CPIs</w:t>
            </w:r>
            <w:r w:rsidR="00B63C8B">
              <w:rPr>
                <w:color w:val="000000"/>
                <w:u w:val="single"/>
              </w:rPr>
              <w:t xml:space="preserve"> by</w:t>
            </w:r>
            <w:r w:rsidR="00163E00">
              <w:rPr>
                <w:color w:val="000000"/>
                <w:u w:val="single"/>
              </w:rPr>
              <w:t xml:space="preserve"> reference</w:t>
            </w:r>
            <w:r w:rsidR="00B63C8B">
              <w:rPr>
                <w:color w:val="000000"/>
                <w:u w:val="single"/>
              </w:rPr>
              <w:t xml:space="preserve"> period</w:t>
            </w:r>
          </w:p>
        </w:tc>
        <w:tc>
          <w:tcPr>
            <w:tcW w:w="5340" w:type="dxa"/>
          </w:tcPr>
          <w:p w14:paraId="383AF7ED" w14:textId="2547F2D9" w:rsidR="00234039" w:rsidRPr="00D04BEA" w:rsidRDefault="007C5836" w:rsidP="00B97644">
            <w:pPr>
              <w:tabs>
                <w:tab w:val="left" w:pos="432"/>
                <w:tab w:val="left" w:pos="2772"/>
                <w:tab w:val="decimal" w:pos="3420"/>
                <w:tab w:val="left" w:pos="4752"/>
                <w:tab w:val="left" w:pos="5184"/>
                <w:tab w:val="left" w:pos="7488"/>
                <w:tab w:val="left" w:pos="7920"/>
              </w:tabs>
              <w:spacing w:line="260" w:lineRule="exact"/>
              <w:jc w:val="center"/>
              <w:rPr>
                <w:color w:val="000000"/>
                <w:u w:val="single"/>
              </w:rPr>
            </w:pPr>
            <w:r>
              <w:rPr>
                <w:color w:val="000000"/>
                <w:u w:val="single"/>
              </w:rPr>
              <w:t>Reference</w:t>
            </w:r>
            <w:r w:rsidR="00234039" w:rsidRPr="00D04BEA">
              <w:rPr>
                <w:color w:val="000000"/>
                <w:u w:val="single"/>
              </w:rPr>
              <w:t xml:space="preserve"> period of expenditure weights adopted:</w:t>
            </w:r>
          </w:p>
        </w:tc>
      </w:tr>
      <w:tr w:rsidR="00234039" w:rsidRPr="008B12B7" w14:paraId="52E6C7FB" w14:textId="77777777" w:rsidTr="00D04BEA">
        <w:tc>
          <w:tcPr>
            <w:tcW w:w="3119" w:type="dxa"/>
          </w:tcPr>
          <w:p w14:paraId="10D7EB18" w14:textId="543C2BE6" w:rsidR="00234039" w:rsidRPr="008B12B7" w:rsidRDefault="00163E00" w:rsidP="00B97644">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Before Q2 2024</w:t>
            </w:r>
          </w:p>
        </w:tc>
        <w:tc>
          <w:tcPr>
            <w:tcW w:w="5340" w:type="dxa"/>
          </w:tcPr>
          <w:p w14:paraId="4662AF2A" w14:textId="236CF1D2" w:rsidR="00234039" w:rsidRPr="008B12B7" w:rsidRDefault="00163E00" w:rsidP="00B97644">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October 2019 – September 2020</w:t>
            </w:r>
          </w:p>
        </w:tc>
      </w:tr>
      <w:tr w:rsidR="001A0CE6" w:rsidRPr="008B12B7" w14:paraId="0797E449" w14:textId="77777777" w:rsidTr="00D04BEA">
        <w:tc>
          <w:tcPr>
            <w:tcW w:w="3119" w:type="dxa"/>
          </w:tcPr>
          <w:p w14:paraId="6CDC3E52" w14:textId="61633969" w:rsidR="001A0CE6" w:rsidRPr="008B12B7" w:rsidRDefault="00163E00" w:rsidP="001A0CE6">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 xml:space="preserve">From </w:t>
            </w:r>
            <w:r w:rsidR="001A0CE6">
              <w:rPr>
                <w:color w:val="000000"/>
              </w:rPr>
              <w:t>Q2 2024 – Q1 2025</w:t>
            </w:r>
          </w:p>
        </w:tc>
        <w:tc>
          <w:tcPr>
            <w:tcW w:w="5340" w:type="dxa"/>
          </w:tcPr>
          <w:p w14:paraId="584FC726" w14:textId="289A3418" w:rsidR="001A0CE6" w:rsidRPr="008B12B7" w:rsidRDefault="00163E00" w:rsidP="001A0CE6">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 xml:space="preserve">Whole year of </w:t>
            </w:r>
            <w:r w:rsidR="001A0CE6">
              <w:rPr>
                <w:color w:val="000000"/>
              </w:rPr>
              <w:t>2023</w:t>
            </w:r>
          </w:p>
        </w:tc>
      </w:tr>
      <w:tr w:rsidR="001A0CE6" w:rsidRPr="008B12B7" w14:paraId="40200B90" w14:textId="77777777" w:rsidTr="00D04BEA">
        <w:tc>
          <w:tcPr>
            <w:tcW w:w="3119" w:type="dxa"/>
          </w:tcPr>
          <w:p w14:paraId="29AE2D87" w14:textId="2585C1E8" w:rsidR="001A0CE6" w:rsidRPr="008B12B7" w:rsidRDefault="00163E00" w:rsidP="001A0CE6">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From Q2 2025 onwards</w:t>
            </w:r>
          </w:p>
        </w:tc>
        <w:tc>
          <w:tcPr>
            <w:tcW w:w="5340" w:type="dxa"/>
          </w:tcPr>
          <w:p w14:paraId="1A1559BB" w14:textId="176CB91A" w:rsidR="001A0CE6" w:rsidRPr="008B12B7" w:rsidRDefault="00163E00" w:rsidP="001A0CE6">
            <w:pPr>
              <w:tabs>
                <w:tab w:val="left" w:pos="432"/>
                <w:tab w:val="left" w:pos="2448"/>
                <w:tab w:val="decimal" w:pos="3420"/>
                <w:tab w:val="left" w:pos="4752"/>
                <w:tab w:val="left" w:pos="5184"/>
                <w:tab w:val="left" w:pos="7488"/>
                <w:tab w:val="left" w:pos="7920"/>
              </w:tabs>
              <w:spacing w:line="260" w:lineRule="exact"/>
              <w:jc w:val="center"/>
              <w:rPr>
                <w:color w:val="000000"/>
              </w:rPr>
            </w:pPr>
            <w:r>
              <w:rPr>
                <w:color w:val="000000"/>
              </w:rPr>
              <w:t>Whole year of 2024</w:t>
            </w:r>
          </w:p>
        </w:tc>
      </w:tr>
    </w:tbl>
    <w:p w14:paraId="5960AAA0" w14:textId="77777777" w:rsidR="00E80467" w:rsidRDefault="00CE3BF0" w:rsidP="00CE3BF0">
      <w:pPr>
        <w:spacing w:line="-260" w:lineRule="auto"/>
        <w:ind w:left="540" w:hanging="540"/>
        <w:jc w:val="both"/>
        <w:rPr>
          <w:color w:val="000000"/>
        </w:rPr>
      </w:pPr>
      <w:r w:rsidRPr="008B12B7">
        <w:rPr>
          <w:color w:val="000000"/>
        </w:rPr>
        <w:tab/>
      </w:r>
    </w:p>
    <w:p w14:paraId="588D65EB" w14:textId="71E78184" w:rsidR="00CE3BF0" w:rsidRPr="00B429F6" w:rsidRDefault="00CE3BF0" w:rsidP="00E80467">
      <w:pPr>
        <w:spacing w:line="-260" w:lineRule="auto"/>
        <w:ind w:left="540"/>
        <w:jc w:val="both"/>
        <w:rPr>
          <w:color w:val="000000"/>
          <w:highlight w:val="yellow"/>
        </w:rPr>
      </w:pPr>
      <w:r w:rsidRPr="00FF0A64">
        <w:rPr>
          <w:color w:val="000000"/>
        </w:rPr>
        <w:t>The expenditure weights of the reference period 2024 are as follows:</w:t>
      </w:r>
    </w:p>
    <w:p w14:paraId="438BBF37" w14:textId="77777777" w:rsidR="00CE3BF0" w:rsidRPr="00B429F6" w:rsidRDefault="00CE3BF0" w:rsidP="00CE3BF0">
      <w:pPr>
        <w:spacing w:line="160" w:lineRule="exact"/>
        <w:ind w:right="29"/>
        <w:jc w:val="both"/>
        <w:rPr>
          <w:color w:val="000000"/>
          <w:sz w:val="20"/>
          <w:highlight w:val="yellow"/>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CE3BF0" w:rsidRPr="00B429F6" w14:paraId="55C5154A" w14:textId="77777777" w:rsidTr="00B97644">
        <w:tc>
          <w:tcPr>
            <w:tcW w:w="2880" w:type="dxa"/>
          </w:tcPr>
          <w:p w14:paraId="63336876" w14:textId="77777777" w:rsidR="00CE3BF0" w:rsidRPr="00FF0A64" w:rsidRDefault="00CE3BF0" w:rsidP="00B97644">
            <w:pPr>
              <w:spacing w:line="230" w:lineRule="exact"/>
              <w:rPr>
                <w:color w:val="000000"/>
              </w:rPr>
            </w:pPr>
            <w:r w:rsidRPr="00FF0A64">
              <w:rPr>
                <w:color w:val="000000"/>
              </w:rPr>
              <w:br w:type="page"/>
            </w:r>
            <w:r w:rsidRPr="00FF0A64">
              <w:rPr>
                <w:color w:val="000000"/>
              </w:rPr>
              <w:br w:type="page"/>
            </w:r>
            <w:r w:rsidRPr="00FF0A64">
              <w:rPr>
                <w:color w:val="000000"/>
              </w:rPr>
              <w:br w:type="page"/>
            </w:r>
            <w:r w:rsidRPr="00FF0A64">
              <w:rPr>
                <w:color w:val="000000"/>
              </w:rPr>
              <w:br w:type="page"/>
              <w:t>Expenditure</w:t>
            </w:r>
          </w:p>
          <w:p w14:paraId="463B5BA5" w14:textId="77777777" w:rsidR="00CE3BF0" w:rsidRPr="00FF0A64" w:rsidRDefault="00CE3BF0" w:rsidP="00B97644">
            <w:pPr>
              <w:spacing w:line="230" w:lineRule="exact"/>
              <w:rPr>
                <w:color w:val="000000"/>
              </w:rPr>
            </w:pPr>
            <w:r w:rsidRPr="00FF0A64">
              <w:rPr>
                <w:color w:val="000000"/>
                <w:u w:val="single"/>
              </w:rPr>
              <w:t>component</w:t>
            </w:r>
          </w:p>
        </w:tc>
        <w:tc>
          <w:tcPr>
            <w:tcW w:w="1800" w:type="dxa"/>
          </w:tcPr>
          <w:p w14:paraId="6E37AE8B" w14:textId="77777777" w:rsidR="00CE3BF0" w:rsidRPr="00FF0A64" w:rsidRDefault="00CE3BF0" w:rsidP="00B97644">
            <w:pPr>
              <w:spacing w:line="230" w:lineRule="exact"/>
              <w:jc w:val="center"/>
              <w:rPr>
                <w:color w:val="000000"/>
                <w:u w:val="single"/>
              </w:rPr>
            </w:pPr>
          </w:p>
          <w:p w14:paraId="692FF006" w14:textId="77777777" w:rsidR="00CE3BF0" w:rsidRPr="00FF0A64" w:rsidRDefault="00CE3BF0" w:rsidP="00B97644">
            <w:pPr>
              <w:spacing w:line="230" w:lineRule="exact"/>
              <w:jc w:val="center"/>
              <w:rPr>
                <w:color w:val="000000"/>
                <w:u w:val="single"/>
              </w:rPr>
            </w:pPr>
            <w:r w:rsidRPr="00FF0A64">
              <w:rPr>
                <w:color w:val="000000"/>
                <w:u w:val="single"/>
              </w:rPr>
              <w:t>Composite CPI</w:t>
            </w:r>
          </w:p>
        </w:tc>
        <w:tc>
          <w:tcPr>
            <w:tcW w:w="1320" w:type="dxa"/>
          </w:tcPr>
          <w:p w14:paraId="6F17F4D0" w14:textId="77777777" w:rsidR="00CE3BF0" w:rsidRPr="00FF0A64" w:rsidRDefault="00CE3BF0" w:rsidP="00B97644">
            <w:pPr>
              <w:spacing w:line="230" w:lineRule="exact"/>
              <w:jc w:val="center"/>
              <w:rPr>
                <w:color w:val="000000"/>
                <w:u w:val="single"/>
              </w:rPr>
            </w:pPr>
          </w:p>
          <w:p w14:paraId="0517B937" w14:textId="77777777" w:rsidR="00CE3BF0" w:rsidRPr="00FF0A64" w:rsidRDefault="00CE3BF0" w:rsidP="00B97644">
            <w:pPr>
              <w:spacing w:line="230" w:lineRule="exact"/>
              <w:jc w:val="center"/>
              <w:rPr>
                <w:color w:val="000000"/>
                <w:u w:val="single"/>
              </w:rPr>
            </w:pPr>
            <w:r w:rsidRPr="00FF0A64">
              <w:rPr>
                <w:color w:val="000000"/>
                <w:u w:val="single"/>
              </w:rPr>
              <w:t>CPI(A)</w:t>
            </w:r>
          </w:p>
        </w:tc>
        <w:tc>
          <w:tcPr>
            <w:tcW w:w="1320" w:type="dxa"/>
          </w:tcPr>
          <w:p w14:paraId="7A292AF3" w14:textId="77777777" w:rsidR="00CE3BF0" w:rsidRPr="00FF0A64" w:rsidRDefault="00CE3BF0" w:rsidP="00B97644">
            <w:pPr>
              <w:spacing w:line="230" w:lineRule="exact"/>
              <w:jc w:val="center"/>
              <w:rPr>
                <w:color w:val="000000"/>
                <w:u w:val="single"/>
              </w:rPr>
            </w:pPr>
          </w:p>
          <w:p w14:paraId="1861A06B" w14:textId="77777777" w:rsidR="00CE3BF0" w:rsidRPr="00FF0A64" w:rsidRDefault="00CE3BF0" w:rsidP="00B97644">
            <w:pPr>
              <w:spacing w:line="230" w:lineRule="exact"/>
              <w:jc w:val="center"/>
              <w:rPr>
                <w:color w:val="000000"/>
                <w:u w:val="single"/>
              </w:rPr>
            </w:pPr>
            <w:r w:rsidRPr="00FF0A64">
              <w:rPr>
                <w:color w:val="000000"/>
                <w:u w:val="single"/>
              </w:rPr>
              <w:t>CPI(B)</w:t>
            </w:r>
          </w:p>
        </w:tc>
        <w:tc>
          <w:tcPr>
            <w:tcW w:w="1320" w:type="dxa"/>
          </w:tcPr>
          <w:p w14:paraId="7453F153" w14:textId="77777777" w:rsidR="00CE3BF0" w:rsidRPr="00FF0A64" w:rsidRDefault="00CE3BF0" w:rsidP="00B97644">
            <w:pPr>
              <w:spacing w:line="230" w:lineRule="exact"/>
              <w:jc w:val="center"/>
              <w:rPr>
                <w:color w:val="000000"/>
                <w:u w:val="single"/>
              </w:rPr>
            </w:pPr>
          </w:p>
          <w:p w14:paraId="535DEFCB" w14:textId="77777777" w:rsidR="00CE3BF0" w:rsidRPr="00FF0A64" w:rsidRDefault="00CE3BF0" w:rsidP="00B97644">
            <w:pPr>
              <w:spacing w:line="230" w:lineRule="exact"/>
              <w:jc w:val="center"/>
              <w:rPr>
                <w:color w:val="000000"/>
                <w:u w:val="single"/>
              </w:rPr>
            </w:pPr>
            <w:r w:rsidRPr="00FF0A64">
              <w:rPr>
                <w:color w:val="000000"/>
                <w:u w:val="single"/>
              </w:rPr>
              <w:t>CPI(C)</w:t>
            </w:r>
          </w:p>
        </w:tc>
      </w:tr>
      <w:tr w:rsidR="00CE3BF0" w:rsidRPr="00B429F6" w14:paraId="59DBC065" w14:textId="77777777" w:rsidTr="00B97644">
        <w:trPr>
          <w:trHeight w:val="416"/>
        </w:trPr>
        <w:tc>
          <w:tcPr>
            <w:tcW w:w="2880" w:type="dxa"/>
          </w:tcPr>
          <w:p w14:paraId="04CE89DC" w14:textId="77777777" w:rsidR="00CE3BF0" w:rsidRPr="00FF0A64" w:rsidRDefault="00CE3BF0" w:rsidP="00B97644">
            <w:pPr>
              <w:spacing w:line="230" w:lineRule="exact"/>
              <w:rPr>
                <w:color w:val="000000"/>
              </w:rPr>
            </w:pPr>
          </w:p>
        </w:tc>
        <w:tc>
          <w:tcPr>
            <w:tcW w:w="1800" w:type="dxa"/>
          </w:tcPr>
          <w:p w14:paraId="028B6576" w14:textId="77777777" w:rsidR="00CE3BF0" w:rsidRPr="00FF0A64" w:rsidRDefault="00CE3BF0" w:rsidP="00B97644">
            <w:pPr>
              <w:tabs>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38C01D9C" w14:textId="77777777" w:rsidR="00CE3BF0" w:rsidRPr="00FF0A64" w:rsidRDefault="00CE3BF0" w:rsidP="00B97644">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3D3CB6ED" w14:textId="77777777" w:rsidR="00CE3BF0" w:rsidRPr="00FF0A64" w:rsidRDefault="00CE3BF0" w:rsidP="00B97644">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c>
          <w:tcPr>
            <w:tcW w:w="1320" w:type="dxa"/>
          </w:tcPr>
          <w:p w14:paraId="5D4276FD" w14:textId="77777777" w:rsidR="00CE3BF0" w:rsidRPr="00FF0A64" w:rsidRDefault="00CE3BF0" w:rsidP="00B97644">
            <w:pPr>
              <w:tabs>
                <w:tab w:val="left" w:pos="432"/>
                <w:tab w:val="left" w:pos="2448"/>
                <w:tab w:val="decimal" w:pos="3420"/>
                <w:tab w:val="left" w:pos="4752"/>
                <w:tab w:val="left" w:pos="5184"/>
                <w:tab w:val="left" w:pos="7488"/>
                <w:tab w:val="left" w:pos="7920"/>
              </w:tabs>
              <w:spacing w:line="260" w:lineRule="exact"/>
              <w:jc w:val="center"/>
              <w:rPr>
                <w:color w:val="000000"/>
              </w:rPr>
            </w:pPr>
            <w:r w:rsidRPr="00FF0A64">
              <w:rPr>
                <w:color w:val="000000"/>
              </w:rPr>
              <w:t>(%)</w:t>
            </w:r>
          </w:p>
        </w:tc>
      </w:tr>
      <w:tr w:rsidR="00CE3BF0" w:rsidRPr="00B429F6" w14:paraId="1298D32C" w14:textId="77777777" w:rsidTr="00B97644">
        <w:tc>
          <w:tcPr>
            <w:tcW w:w="2880" w:type="dxa"/>
          </w:tcPr>
          <w:p w14:paraId="5E70BF87" w14:textId="77777777" w:rsidR="00CE3BF0" w:rsidRPr="00FF0A64" w:rsidRDefault="00CE3BF0" w:rsidP="00B97644">
            <w:pPr>
              <w:spacing w:line="280" w:lineRule="exact"/>
              <w:ind w:left="240" w:hanging="240"/>
              <w:rPr>
                <w:color w:val="000000"/>
              </w:rPr>
            </w:pPr>
            <w:r w:rsidRPr="00FF0A64">
              <w:rPr>
                <w:color w:val="000000"/>
              </w:rPr>
              <w:t>Food</w:t>
            </w:r>
          </w:p>
        </w:tc>
        <w:tc>
          <w:tcPr>
            <w:tcW w:w="1800" w:type="dxa"/>
          </w:tcPr>
          <w:p w14:paraId="267079E8"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rFonts w:eastAsia="Times New Roman"/>
                <w:bCs/>
                <w:szCs w:val="24"/>
              </w:rPr>
            </w:pPr>
            <w:r w:rsidRPr="00FF0A64">
              <w:rPr>
                <w:color w:val="000000"/>
                <w:kern w:val="2"/>
                <w:lang w:val="en-HK"/>
              </w:rPr>
              <w:t>2</w:t>
            </w:r>
            <w:r>
              <w:rPr>
                <w:color w:val="000000"/>
                <w:kern w:val="2"/>
                <w:lang w:val="en-HK"/>
              </w:rPr>
              <w:t>5.53</w:t>
            </w:r>
            <w:r w:rsidRPr="00FF0A64">
              <w:rPr>
                <w:bCs/>
              </w:rPr>
              <w:t xml:space="preserve"> </w:t>
            </w:r>
          </w:p>
        </w:tc>
        <w:tc>
          <w:tcPr>
            <w:tcW w:w="1320" w:type="dxa"/>
          </w:tcPr>
          <w:p w14:paraId="44018748"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0.62</w:t>
            </w:r>
            <w:r w:rsidRPr="00FF0A64">
              <w:rPr>
                <w:color w:val="000000"/>
                <w:kern w:val="2"/>
                <w:lang w:val="en-HK"/>
              </w:rPr>
              <w:t xml:space="preserve"> </w:t>
            </w:r>
          </w:p>
        </w:tc>
        <w:tc>
          <w:tcPr>
            <w:tcW w:w="1320" w:type="dxa"/>
          </w:tcPr>
          <w:p w14:paraId="09AFB25F"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5.14</w:t>
            </w:r>
            <w:r w:rsidRPr="00FF0A64">
              <w:rPr>
                <w:color w:val="000000"/>
                <w:kern w:val="2"/>
                <w:lang w:val="en-HK"/>
              </w:rPr>
              <w:t xml:space="preserve"> </w:t>
            </w:r>
          </w:p>
        </w:tc>
        <w:tc>
          <w:tcPr>
            <w:tcW w:w="1320" w:type="dxa"/>
          </w:tcPr>
          <w:p w14:paraId="345A987D"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20.</w:t>
            </w:r>
            <w:r>
              <w:rPr>
                <w:color w:val="000000"/>
                <w:kern w:val="2"/>
                <w:lang w:val="en-HK"/>
              </w:rPr>
              <w:t>0</w:t>
            </w:r>
            <w:r w:rsidRPr="00FF0A64">
              <w:rPr>
                <w:color w:val="000000"/>
                <w:kern w:val="2"/>
                <w:lang w:val="en-HK"/>
              </w:rPr>
              <w:t xml:space="preserve">8 </w:t>
            </w:r>
          </w:p>
        </w:tc>
      </w:tr>
      <w:tr w:rsidR="00CE3BF0" w:rsidRPr="00B429F6" w14:paraId="412A5FB3" w14:textId="77777777" w:rsidTr="00B97644">
        <w:tc>
          <w:tcPr>
            <w:tcW w:w="2880" w:type="dxa"/>
          </w:tcPr>
          <w:p w14:paraId="0BE9F7B5" w14:textId="77777777" w:rsidR="00CE3BF0" w:rsidRPr="00FF0A64" w:rsidRDefault="00CE3BF0" w:rsidP="00B97644">
            <w:pPr>
              <w:tabs>
                <w:tab w:val="left" w:pos="252"/>
              </w:tabs>
              <w:spacing w:line="280" w:lineRule="exact"/>
              <w:ind w:left="492" w:hanging="492"/>
              <w:rPr>
                <w:i/>
                <w:color w:val="000000"/>
              </w:rPr>
            </w:pPr>
            <w:r w:rsidRPr="00FF0A64">
              <w:rPr>
                <w:i/>
                <w:color w:val="000000"/>
              </w:rPr>
              <w:tab/>
              <w:t>Meals out and takeaway food</w:t>
            </w:r>
          </w:p>
        </w:tc>
        <w:tc>
          <w:tcPr>
            <w:tcW w:w="1800" w:type="dxa"/>
          </w:tcPr>
          <w:p w14:paraId="29D0A17D"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Pr>
                <w:i/>
                <w:color w:val="000000"/>
                <w:kern w:val="2"/>
                <w:lang w:val="en-HK"/>
              </w:rPr>
              <w:t>6.82</w:t>
            </w:r>
            <w:r w:rsidRPr="00FF0A64">
              <w:rPr>
                <w:i/>
                <w:color w:val="000000"/>
                <w:kern w:val="2"/>
                <w:lang w:val="en-HK"/>
              </w:rPr>
              <w:t xml:space="preserve"> </w:t>
            </w:r>
          </w:p>
        </w:tc>
        <w:tc>
          <w:tcPr>
            <w:tcW w:w="1320" w:type="dxa"/>
          </w:tcPr>
          <w:p w14:paraId="43CFFDDE"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Pr>
                <w:i/>
                <w:color w:val="000000"/>
                <w:kern w:val="2"/>
                <w:lang w:val="en-HK"/>
              </w:rPr>
              <w:t>8.83</w:t>
            </w:r>
            <w:r w:rsidRPr="00FF0A64">
              <w:rPr>
                <w:i/>
                <w:color w:val="000000"/>
                <w:kern w:val="2"/>
                <w:lang w:val="en-HK"/>
              </w:rPr>
              <w:t xml:space="preserve"> </w:t>
            </w:r>
          </w:p>
        </w:tc>
        <w:tc>
          <w:tcPr>
            <w:tcW w:w="1320" w:type="dxa"/>
          </w:tcPr>
          <w:p w14:paraId="1D4B161A"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17.</w:t>
            </w:r>
            <w:r>
              <w:rPr>
                <w:i/>
                <w:color w:val="000000"/>
                <w:kern w:val="2"/>
                <w:lang w:val="en-HK"/>
              </w:rPr>
              <w:t>13</w:t>
            </w:r>
            <w:r w:rsidRPr="00FF0A64">
              <w:rPr>
                <w:i/>
                <w:color w:val="000000"/>
                <w:kern w:val="2"/>
                <w:lang w:val="en-HK"/>
              </w:rPr>
              <w:t xml:space="preserve"> </w:t>
            </w:r>
          </w:p>
        </w:tc>
        <w:tc>
          <w:tcPr>
            <w:tcW w:w="1320" w:type="dxa"/>
          </w:tcPr>
          <w:p w14:paraId="649B9EDD"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14.</w:t>
            </w:r>
            <w:r>
              <w:rPr>
                <w:i/>
                <w:color w:val="000000"/>
                <w:kern w:val="2"/>
                <w:lang w:val="en-HK"/>
              </w:rPr>
              <w:t>05</w:t>
            </w:r>
            <w:r w:rsidRPr="00FF0A64">
              <w:rPr>
                <w:i/>
                <w:color w:val="000000"/>
                <w:kern w:val="2"/>
                <w:lang w:val="en-HK"/>
              </w:rPr>
              <w:t xml:space="preserve"> </w:t>
            </w:r>
          </w:p>
        </w:tc>
      </w:tr>
      <w:tr w:rsidR="00CE3BF0" w:rsidRPr="00B429F6" w14:paraId="74C3FC9C" w14:textId="77777777" w:rsidTr="00B97644">
        <w:tc>
          <w:tcPr>
            <w:tcW w:w="2880" w:type="dxa"/>
          </w:tcPr>
          <w:p w14:paraId="11A62096" w14:textId="77777777" w:rsidR="00CE3BF0" w:rsidRPr="00FF0A64" w:rsidRDefault="00CE3BF0" w:rsidP="00B97644">
            <w:pPr>
              <w:tabs>
                <w:tab w:val="left" w:pos="252"/>
              </w:tabs>
              <w:spacing w:line="280" w:lineRule="exact"/>
              <w:ind w:left="492" w:hanging="492"/>
              <w:rPr>
                <w:i/>
                <w:color w:val="000000"/>
              </w:rPr>
            </w:pPr>
            <w:r w:rsidRPr="00FF0A64">
              <w:rPr>
                <w:i/>
                <w:color w:val="000000"/>
              </w:rPr>
              <w:tab/>
              <w:t>Basic food</w:t>
            </w:r>
          </w:p>
        </w:tc>
        <w:tc>
          <w:tcPr>
            <w:tcW w:w="1800" w:type="dxa"/>
          </w:tcPr>
          <w:p w14:paraId="2D3CC3B4"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8.71</w:t>
            </w:r>
            <w:r w:rsidRPr="00FF0A64">
              <w:rPr>
                <w:i/>
                <w:color w:val="000000"/>
                <w:kern w:val="2"/>
                <w:lang w:val="en-HK"/>
              </w:rPr>
              <w:t xml:space="preserve"> </w:t>
            </w:r>
          </w:p>
        </w:tc>
        <w:tc>
          <w:tcPr>
            <w:tcW w:w="1320" w:type="dxa"/>
          </w:tcPr>
          <w:p w14:paraId="0F2CA67D"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1</w:t>
            </w:r>
            <w:r>
              <w:rPr>
                <w:i/>
                <w:color w:val="000000"/>
                <w:kern w:val="2"/>
                <w:lang w:val="en-HK"/>
              </w:rPr>
              <w:t>1.79</w:t>
            </w:r>
            <w:r w:rsidRPr="00FF0A64">
              <w:rPr>
                <w:i/>
                <w:color w:val="000000"/>
                <w:kern w:val="2"/>
                <w:lang w:val="en-HK"/>
              </w:rPr>
              <w:t xml:space="preserve"> </w:t>
            </w:r>
          </w:p>
        </w:tc>
        <w:tc>
          <w:tcPr>
            <w:tcW w:w="1320" w:type="dxa"/>
          </w:tcPr>
          <w:p w14:paraId="3EFBB192"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8.</w:t>
            </w:r>
            <w:r>
              <w:rPr>
                <w:i/>
                <w:color w:val="000000"/>
                <w:kern w:val="2"/>
                <w:lang w:val="en-HK"/>
              </w:rPr>
              <w:t>01</w:t>
            </w:r>
            <w:r w:rsidRPr="00FF0A64">
              <w:rPr>
                <w:i/>
                <w:color w:val="000000"/>
                <w:kern w:val="2"/>
                <w:lang w:val="en-HK"/>
              </w:rPr>
              <w:t xml:space="preserve"> </w:t>
            </w:r>
          </w:p>
        </w:tc>
        <w:tc>
          <w:tcPr>
            <w:tcW w:w="1320" w:type="dxa"/>
          </w:tcPr>
          <w:p w14:paraId="58D815AA"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6.</w:t>
            </w:r>
            <w:r>
              <w:rPr>
                <w:i/>
                <w:color w:val="000000"/>
                <w:kern w:val="2"/>
                <w:lang w:val="en-HK"/>
              </w:rPr>
              <w:t>0</w:t>
            </w:r>
            <w:r w:rsidRPr="00FF0A64">
              <w:rPr>
                <w:i/>
                <w:color w:val="000000"/>
                <w:kern w:val="2"/>
                <w:lang w:val="en-HK"/>
              </w:rPr>
              <w:t xml:space="preserve">3 </w:t>
            </w:r>
          </w:p>
        </w:tc>
      </w:tr>
      <w:tr w:rsidR="00CE3BF0" w:rsidRPr="00B429F6" w14:paraId="417C6315" w14:textId="77777777" w:rsidTr="00B97644">
        <w:tc>
          <w:tcPr>
            <w:tcW w:w="2880" w:type="dxa"/>
          </w:tcPr>
          <w:p w14:paraId="1DBEF56B" w14:textId="77777777" w:rsidR="00CE3BF0" w:rsidRPr="00FF0A64" w:rsidRDefault="00CE3BF0" w:rsidP="00B97644">
            <w:pPr>
              <w:spacing w:line="280" w:lineRule="exact"/>
              <w:ind w:left="240" w:hanging="240"/>
              <w:rPr>
                <w:color w:val="000000"/>
              </w:rPr>
            </w:pPr>
            <w:r w:rsidRPr="00FF0A64">
              <w:rPr>
                <w:color w:val="000000"/>
              </w:rPr>
              <w:t>Housing</w:t>
            </w:r>
          </w:p>
        </w:tc>
        <w:tc>
          <w:tcPr>
            <w:tcW w:w="1800" w:type="dxa"/>
          </w:tcPr>
          <w:p w14:paraId="41D9D061"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38.</w:t>
            </w:r>
            <w:r>
              <w:rPr>
                <w:color w:val="000000"/>
                <w:kern w:val="2"/>
                <w:lang w:val="en-HK"/>
              </w:rPr>
              <w:t>89</w:t>
            </w:r>
            <w:r w:rsidRPr="00FF0A64">
              <w:rPr>
                <w:color w:val="000000"/>
                <w:kern w:val="2"/>
                <w:lang w:val="en-HK"/>
              </w:rPr>
              <w:t xml:space="preserve"> </w:t>
            </w:r>
          </w:p>
        </w:tc>
        <w:tc>
          <w:tcPr>
            <w:tcW w:w="1320" w:type="dxa"/>
          </w:tcPr>
          <w:p w14:paraId="5C1BF027"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40.17</w:t>
            </w:r>
            <w:r w:rsidRPr="00FF0A64">
              <w:rPr>
                <w:color w:val="000000"/>
                <w:kern w:val="2"/>
                <w:lang w:val="en-HK"/>
              </w:rPr>
              <w:t xml:space="preserve"> </w:t>
            </w:r>
          </w:p>
        </w:tc>
        <w:tc>
          <w:tcPr>
            <w:tcW w:w="1320" w:type="dxa"/>
          </w:tcPr>
          <w:p w14:paraId="36D8FCFB"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9.08</w:t>
            </w:r>
            <w:r w:rsidRPr="00FF0A64">
              <w:rPr>
                <w:color w:val="000000"/>
                <w:kern w:val="2"/>
                <w:lang w:val="en-HK"/>
              </w:rPr>
              <w:t xml:space="preserve"> </w:t>
            </w:r>
          </w:p>
        </w:tc>
        <w:tc>
          <w:tcPr>
            <w:tcW w:w="1320" w:type="dxa"/>
          </w:tcPr>
          <w:p w14:paraId="3D6E09D7"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7.12</w:t>
            </w:r>
            <w:r w:rsidRPr="00FF0A64">
              <w:rPr>
                <w:color w:val="000000"/>
                <w:kern w:val="2"/>
                <w:lang w:val="en-HK"/>
              </w:rPr>
              <w:t xml:space="preserve"> </w:t>
            </w:r>
          </w:p>
        </w:tc>
      </w:tr>
      <w:tr w:rsidR="00CE3BF0" w:rsidRPr="00B429F6" w14:paraId="5B0492AE" w14:textId="77777777" w:rsidTr="00B97644">
        <w:tc>
          <w:tcPr>
            <w:tcW w:w="2880" w:type="dxa"/>
          </w:tcPr>
          <w:p w14:paraId="5BF1FEA2" w14:textId="77777777" w:rsidR="00CE3BF0" w:rsidRPr="00FF0A64" w:rsidRDefault="00CE3BF0" w:rsidP="00B97644">
            <w:pPr>
              <w:tabs>
                <w:tab w:val="left" w:pos="252"/>
              </w:tabs>
              <w:spacing w:line="280" w:lineRule="exact"/>
              <w:ind w:left="492" w:hanging="492"/>
              <w:rPr>
                <w:i/>
                <w:color w:val="000000"/>
              </w:rPr>
            </w:pPr>
            <w:r w:rsidRPr="00FF0A64">
              <w:rPr>
                <w:i/>
                <w:color w:val="000000"/>
              </w:rPr>
              <w:tab/>
              <w:t>Private housing rent</w:t>
            </w:r>
          </w:p>
        </w:tc>
        <w:tc>
          <w:tcPr>
            <w:tcW w:w="1800" w:type="dxa"/>
          </w:tcPr>
          <w:p w14:paraId="6DC27D2B"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33.</w:t>
            </w:r>
            <w:r>
              <w:rPr>
                <w:i/>
                <w:color w:val="000000"/>
                <w:kern w:val="2"/>
                <w:lang w:val="en-HK"/>
              </w:rPr>
              <w:t>74</w:t>
            </w:r>
            <w:r w:rsidRPr="00FF0A64">
              <w:rPr>
                <w:i/>
                <w:color w:val="000000"/>
                <w:kern w:val="2"/>
                <w:lang w:val="en-HK"/>
              </w:rPr>
              <w:t xml:space="preserve"> </w:t>
            </w:r>
          </w:p>
        </w:tc>
        <w:tc>
          <w:tcPr>
            <w:tcW w:w="1320" w:type="dxa"/>
          </w:tcPr>
          <w:p w14:paraId="5948BF2C"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32.</w:t>
            </w:r>
            <w:r>
              <w:rPr>
                <w:i/>
                <w:color w:val="000000"/>
                <w:kern w:val="2"/>
                <w:lang w:val="en-HK"/>
              </w:rPr>
              <w:t>51</w:t>
            </w:r>
            <w:r w:rsidRPr="00FF0A64">
              <w:rPr>
                <w:i/>
                <w:color w:val="000000"/>
                <w:kern w:val="2"/>
                <w:lang w:val="en-HK"/>
              </w:rPr>
              <w:t xml:space="preserve"> </w:t>
            </w:r>
          </w:p>
        </w:tc>
        <w:tc>
          <w:tcPr>
            <w:tcW w:w="1320" w:type="dxa"/>
          </w:tcPr>
          <w:p w14:paraId="56DAF232"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Pr>
                <w:i/>
                <w:color w:val="000000"/>
                <w:kern w:val="2"/>
                <w:lang w:val="en-HK"/>
              </w:rPr>
              <w:t>5.19</w:t>
            </w:r>
            <w:r w:rsidRPr="00FF0A64">
              <w:rPr>
                <w:i/>
                <w:color w:val="000000"/>
                <w:kern w:val="2"/>
                <w:lang w:val="en-HK"/>
              </w:rPr>
              <w:t xml:space="preserve"> </w:t>
            </w:r>
          </w:p>
        </w:tc>
        <w:tc>
          <w:tcPr>
            <w:tcW w:w="1320" w:type="dxa"/>
          </w:tcPr>
          <w:p w14:paraId="288A41A1"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33.1</w:t>
            </w:r>
            <w:r>
              <w:rPr>
                <w:i/>
                <w:color w:val="000000"/>
                <w:kern w:val="2"/>
                <w:lang w:val="en-HK"/>
              </w:rPr>
              <w:t>5</w:t>
            </w:r>
            <w:r w:rsidRPr="00FF0A64">
              <w:rPr>
                <w:i/>
                <w:color w:val="000000"/>
                <w:kern w:val="2"/>
                <w:lang w:val="en-HK"/>
              </w:rPr>
              <w:t xml:space="preserve"> </w:t>
            </w:r>
          </w:p>
        </w:tc>
      </w:tr>
      <w:tr w:rsidR="00CE3BF0" w:rsidRPr="00B429F6" w14:paraId="09D785E0" w14:textId="77777777" w:rsidTr="00B97644">
        <w:tc>
          <w:tcPr>
            <w:tcW w:w="2880" w:type="dxa"/>
          </w:tcPr>
          <w:p w14:paraId="597C0B34" w14:textId="77777777" w:rsidR="00CE3BF0" w:rsidRPr="00FF0A64" w:rsidRDefault="00CE3BF0" w:rsidP="00B97644">
            <w:pPr>
              <w:tabs>
                <w:tab w:val="left" w:pos="252"/>
              </w:tabs>
              <w:spacing w:line="280" w:lineRule="exact"/>
              <w:ind w:left="492" w:hanging="492"/>
              <w:rPr>
                <w:i/>
                <w:color w:val="000000"/>
              </w:rPr>
            </w:pPr>
            <w:r w:rsidRPr="00FF0A64">
              <w:rPr>
                <w:i/>
                <w:color w:val="000000"/>
              </w:rPr>
              <w:tab/>
              <w:t>Public housing rent</w:t>
            </w:r>
          </w:p>
        </w:tc>
        <w:tc>
          <w:tcPr>
            <w:tcW w:w="1800" w:type="dxa"/>
          </w:tcPr>
          <w:p w14:paraId="06C6BC9C"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2.05</w:t>
            </w:r>
            <w:r w:rsidRPr="00FF0A64">
              <w:rPr>
                <w:i/>
                <w:color w:val="000000"/>
                <w:kern w:val="2"/>
                <w:lang w:val="en-HK"/>
              </w:rPr>
              <w:t xml:space="preserve"> </w:t>
            </w:r>
          </w:p>
        </w:tc>
        <w:tc>
          <w:tcPr>
            <w:tcW w:w="1320" w:type="dxa"/>
          </w:tcPr>
          <w:p w14:paraId="113E63AC"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5.</w:t>
            </w:r>
            <w:r>
              <w:rPr>
                <w:i/>
                <w:color w:val="000000"/>
                <w:kern w:val="2"/>
                <w:lang w:val="en-HK"/>
              </w:rPr>
              <w:t>42</w:t>
            </w:r>
            <w:r w:rsidRPr="00FF0A64">
              <w:rPr>
                <w:i/>
                <w:color w:val="000000"/>
                <w:kern w:val="2"/>
                <w:lang w:val="en-HK"/>
              </w:rPr>
              <w:t xml:space="preserve"> </w:t>
            </w:r>
          </w:p>
        </w:tc>
        <w:tc>
          <w:tcPr>
            <w:tcW w:w="1320" w:type="dxa"/>
          </w:tcPr>
          <w:p w14:paraId="21827D67"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0.6</w:t>
            </w:r>
            <w:r>
              <w:rPr>
                <w:i/>
                <w:color w:val="000000"/>
                <w:kern w:val="2"/>
                <w:lang w:val="en-HK"/>
              </w:rPr>
              <w:t>8</w:t>
            </w:r>
            <w:r w:rsidRPr="00FF0A64">
              <w:rPr>
                <w:i/>
                <w:color w:val="000000"/>
                <w:kern w:val="2"/>
                <w:lang w:val="en-HK"/>
              </w:rPr>
              <w:t xml:space="preserve"> </w:t>
            </w:r>
          </w:p>
        </w:tc>
        <w:tc>
          <w:tcPr>
            <w:tcW w:w="1320" w:type="dxa"/>
          </w:tcPr>
          <w:p w14:paraId="26118993"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i/>
                <w:color w:val="000000"/>
                <w:kern w:val="2"/>
                <w:lang w:val="en-HK"/>
              </w:rPr>
            </w:pPr>
            <w:r w:rsidRPr="00FF0A64">
              <w:rPr>
                <w:i/>
                <w:color w:val="000000"/>
                <w:kern w:val="2"/>
                <w:lang w:val="en-HK"/>
              </w:rPr>
              <w:t>--</w:t>
            </w:r>
          </w:p>
        </w:tc>
      </w:tr>
      <w:tr w:rsidR="00CE3BF0" w:rsidRPr="00B429F6" w14:paraId="6C2661B9" w14:textId="77777777" w:rsidTr="00B97644">
        <w:tc>
          <w:tcPr>
            <w:tcW w:w="2880" w:type="dxa"/>
          </w:tcPr>
          <w:p w14:paraId="2C37A211" w14:textId="77777777" w:rsidR="00CE3BF0" w:rsidRPr="00FF0A64" w:rsidRDefault="00CE3BF0" w:rsidP="00B97644">
            <w:pPr>
              <w:tabs>
                <w:tab w:val="left" w:pos="252"/>
              </w:tabs>
              <w:spacing w:line="280" w:lineRule="exact"/>
              <w:ind w:left="492" w:hanging="492"/>
              <w:rPr>
                <w:i/>
                <w:color w:val="000000"/>
              </w:rPr>
            </w:pPr>
            <w:r w:rsidRPr="00FF0A64">
              <w:rPr>
                <w:i/>
                <w:color w:val="000000"/>
              </w:rPr>
              <w:tab/>
              <w:t>Management fees and other housing charges</w:t>
            </w:r>
          </w:p>
        </w:tc>
        <w:tc>
          <w:tcPr>
            <w:tcW w:w="1800" w:type="dxa"/>
          </w:tcPr>
          <w:p w14:paraId="6D5128C9"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i/>
                <w:color w:val="000000"/>
                <w:kern w:val="2"/>
                <w:lang w:val="en-HK"/>
              </w:rPr>
            </w:pPr>
            <w:r>
              <w:rPr>
                <w:i/>
                <w:color w:val="000000"/>
                <w:kern w:val="2"/>
                <w:lang w:val="en-HK"/>
              </w:rPr>
              <w:t>3.10</w:t>
            </w:r>
            <w:r w:rsidRPr="00FF0A64">
              <w:rPr>
                <w:i/>
                <w:color w:val="000000"/>
                <w:kern w:val="2"/>
                <w:lang w:val="en-HK"/>
              </w:rPr>
              <w:t xml:space="preserve"> </w:t>
            </w:r>
          </w:p>
        </w:tc>
        <w:tc>
          <w:tcPr>
            <w:tcW w:w="1320" w:type="dxa"/>
          </w:tcPr>
          <w:p w14:paraId="5D969337"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2.</w:t>
            </w:r>
            <w:r>
              <w:rPr>
                <w:i/>
                <w:color w:val="000000"/>
                <w:kern w:val="2"/>
                <w:lang w:val="en-HK"/>
              </w:rPr>
              <w:t>24</w:t>
            </w:r>
            <w:r w:rsidRPr="00FF0A64">
              <w:rPr>
                <w:i/>
                <w:color w:val="000000"/>
                <w:kern w:val="2"/>
                <w:lang w:val="en-HK"/>
              </w:rPr>
              <w:t xml:space="preserve"> </w:t>
            </w:r>
          </w:p>
        </w:tc>
        <w:tc>
          <w:tcPr>
            <w:tcW w:w="1320" w:type="dxa"/>
          </w:tcPr>
          <w:p w14:paraId="749A89E8"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Pr>
                <w:i/>
                <w:color w:val="000000"/>
                <w:kern w:val="2"/>
                <w:lang w:val="en-HK"/>
              </w:rPr>
              <w:t>21</w:t>
            </w:r>
            <w:r w:rsidRPr="00FF0A64">
              <w:rPr>
                <w:i/>
                <w:color w:val="000000"/>
                <w:kern w:val="2"/>
                <w:lang w:val="en-HK"/>
              </w:rPr>
              <w:t xml:space="preserve"> </w:t>
            </w:r>
          </w:p>
        </w:tc>
        <w:tc>
          <w:tcPr>
            <w:tcW w:w="1320" w:type="dxa"/>
          </w:tcPr>
          <w:p w14:paraId="67A97CD2"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i/>
                <w:color w:val="000000"/>
                <w:kern w:val="2"/>
                <w:lang w:val="en-HK"/>
              </w:rPr>
            </w:pPr>
            <w:r w:rsidRPr="00FF0A64">
              <w:rPr>
                <w:i/>
                <w:color w:val="000000"/>
                <w:kern w:val="2"/>
                <w:lang w:val="en-HK"/>
              </w:rPr>
              <w:t>3.</w:t>
            </w:r>
            <w:r>
              <w:rPr>
                <w:i/>
                <w:color w:val="000000"/>
                <w:kern w:val="2"/>
                <w:lang w:val="en-HK"/>
              </w:rPr>
              <w:t>9</w:t>
            </w:r>
            <w:r w:rsidRPr="00FF0A64">
              <w:rPr>
                <w:i/>
                <w:color w:val="000000"/>
                <w:kern w:val="2"/>
                <w:lang w:val="en-HK"/>
              </w:rPr>
              <w:t xml:space="preserve">7 </w:t>
            </w:r>
          </w:p>
        </w:tc>
      </w:tr>
      <w:tr w:rsidR="00CE3BF0" w:rsidRPr="00B429F6" w14:paraId="3C57BF9F" w14:textId="77777777" w:rsidTr="00B97644">
        <w:tc>
          <w:tcPr>
            <w:tcW w:w="2880" w:type="dxa"/>
          </w:tcPr>
          <w:p w14:paraId="177FE375" w14:textId="77777777" w:rsidR="00CE3BF0" w:rsidRPr="00FF0A64" w:rsidRDefault="00CE3BF0" w:rsidP="00B97644">
            <w:pPr>
              <w:spacing w:line="280" w:lineRule="exact"/>
              <w:ind w:left="240" w:hanging="240"/>
              <w:rPr>
                <w:color w:val="000000"/>
              </w:rPr>
            </w:pPr>
            <w:r w:rsidRPr="00FF0A64">
              <w:rPr>
                <w:color w:val="000000"/>
              </w:rPr>
              <w:t>Electricity, gas and water</w:t>
            </w:r>
          </w:p>
        </w:tc>
        <w:tc>
          <w:tcPr>
            <w:tcW w:w="1800" w:type="dxa"/>
          </w:tcPr>
          <w:p w14:paraId="2045ACB0"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Pr>
                <w:color w:val="000000"/>
                <w:kern w:val="2"/>
                <w:lang w:val="en-HK"/>
              </w:rPr>
              <w:t>2.97</w:t>
            </w:r>
            <w:r w:rsidRPr="00FF0A64">
              <w:rPr>
                <w:color w:val="000000"/>
                <w:kern w:val="2"/>
                <w:lang w:val="en-HK"/>
              </w:rPr>
              <w:t xml:space="preserve"> </w:t>
            </w:r>
          </w:p>
        </w:tc>
        <w:tc>
          <w:tcPr>
            <w:tcW w:w="1320" w:type="dxa"/>
          </w:tcPr>
          <w:p w14:paraId="2BFEA3B8"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4.</w:t>
            </w:r>
            <w:r>
              <w:rPr>
                <w:color w:val="000000"/>
                <w:kern w:val="2"/>
                <w:lang w:val="en-HK"/>
              </w:rPr>
              <w:t>10</w:t>
            </w:r>
            <w:r w:rsidRPr="00FF0A64">
              <w:rPr>
                <w:color w:val="000000"/>
                <w:kern w:val="2"/>
                <w:lang w:val="en-HK"/>
              </w:rPr>
              <w:t xml:space="preserve"> </w:t>
            </w:r>
          </w:p>
        </w:tc>
        <w:tc>
          <w:tcPr>
            <w:tcW w:w="1320" w:type="dxa"/>
          </w:tcPr>
          <w:p w14:paraId="62DBA421"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73</w:t>
            </w:r>
            <w:r w:rsidRPr="00FF0A64">
              <w:rPr>
                <w:color w:val="000000"/>
                <w:kern w:val="2"/>
                <w:lang w:val="en-HK"/>
              </w:rPr>
              <w:t xml:space="preserve"> </w:t>
            </w:r>
          </w:p>
        </w:tc>
        <w:tc>
          <w:tcPr>
            <w:tcW w:w="1320" w:type="dxa"/>
          </w:tcPr>
          <w:p w14:paraId="1F348179"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1.98</w:t>
            </w:r>
            <w:r w:rsidRPr="00FF0A64">
              <w:rPr>
                <w:color w:val="000000"/>
                <w:kern w:val="2"/>
                <w:lang w:val="en-HK"/>
              </w:rPr>
              <w:t xml:space="preserve"> </w:t>
            </w:r>
          </w:p>
        </w:tc>
      </w:tr>
      <w:tr w:rsidR="00CE3BF0" w:rsidRPr="00B429F6" w14:paraId="174CC046" w14:textId="77777777" w:rsidTr="00B97644">
        <w:tc>
          <w:tcPr>
            <w:tcW w:w="2880" w:type="dxa"/>
          </w:tcPr>
          <w:p w14:paraId="0D5F073D" w14:textId="77777777" w:rsidR="00CE3BF0" w:rsidRPr="00FF0A64" w:rsidRDefault="00CE3BF0" w:rsidP="00B97644">
            <w:pPr>
              <w:spacing w:line="280" w:lineRule="exact"/>
              <w:ind w:left="240" w:hanging="240"/>
              <w:rPr>
                <w:color w:val="000000"/>
              </w:rPr>
            </w:pPr>
            <w:r w:rsidRPr="00FF0A64">
              <w:rPr>
                <w:color w:val="000000"/>
              </w:rPr>
              <w:t>Alcoholic drinks and tobacco</w:t>
            </w:r>
          </w:p>
        </w:tc>
        <w:tc>
          <w:tcPr>
            <w:tcW w:w="1800" w:type="dxa"/>
          </w:tcPr>
          <w:p w14:paraId="11A565C9"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Pr>
                <w:color w:val="000000"/>
                <w:kern w:val="2"/>
                <w:lang w:val="en-HK"/>
              </w:rPr>
              <w:t>48</w:t>
            </w:r>
            <w:r w:rsidRPr="00FF0A64">
              <w:rPr>
                <w:color w:val="000000"/>
                <w:kern w:val="2"/>
                <w:lang w:val="en-HK"/>
              </w:rPr>
              <w:t xml:space="preserve"> </w:t>
            </w:r>
          </w:p>
        </w:tc>
        <w:tc>
          <w:tcPr>
            <w:tcW w:w="1320" w:type="dxa"/>
          </w:tcPr>
          <w:p w14:paraId="113E9375"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w:t>
            </w:r>
            <w:r>
              <w:rPr>
                <w:color w:val="000000"/>
                <w:kern w:val="2"/>
                <w:lang w:val="en-HK"/>
              </w:rPr>
              <w:t>75</w:t>
            </w:r>
            <w:r w:rsidRPr="00FF0A64">
              <w:rPr>
                <w:color w:val="000000"/>
                <w:kern w:val="2"/>
                <w:lang w:val="en-HK"/>
              </w:rPr>
              <w:t xml:space="preserve"> </w:t>
            </w:r>
          </w:p>
        </w:tc>
        <w:tc>
          <w:tcPr>
            <w:tcW w:w="1320" w:type="dxa"/>
          </w:tcPr>
          <w:p w14:paraId="28ABB544"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0.4</w:t>
            </w:r>
            <w:r>
              <w:rPr>
                <w:color w:val="000000"/>
                <w:kern w:val="2"/>
                <w:lang w:val="en-HK"/>
              </w:rPr>
              <w:t>0</w:t>
            </w:r>
            <w:r w:rsidRPr="00FF0A64">
              <w:rPr>
                <w:color w:val="000000"/>
                <w:kern w:val="2"/>
                <w:lang w:val="en-HK"/>
              </w:rPr>
              <w:t xml:space="preserve"> </w:t>
            </w:r>
          </w:p>
        </w:tc>
        <w:tc>
          <w:tcPr>
            <w:tcW w:w="1320" w:type="dxa"/>
          </w:tcPr>
          <w:p w14:paraId="5E55A94C"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0.2</w:t>
            </w:r>
            <w:r>
              <w:rPr>
                <w:color w:val="000000"/>
                <w:kern w:val="2"/>
                <w:lang w:val="en-HK"/>
              </w:rPr>
              <w:t>6</w:t>
            </w:r>
            <w:r w:rsidRPr="00FF0A64">
              <w:rPr>
                <w:color w:val="000000"/>
                <w:kern w:val="2"/>
                <w:lang w:val="en-HK"/>
              </w:rPr>
              <w:t xml:space="preserve"> </w:t>
            </w:r>
          </w:p>
        </w:tc>
      </w:tr>
      <w:tr w:rsidR="00CE3BF0" w:rsidRPr="00B429F6" w14:paraId="1D9A6328" w14:textId="77777777" w:rsidTr="00B97644">
        <w:tc>
          <w:tcPr>
            <w:tcW w:w="2880" w:type="dxa"/>
          </w:tcPr>
          <w:p w14:paraId="7678F3F9" w14:textId="77777777" w:rsidR="00CE3BF0" w:rsidRPr="00FF0A64" w:rsidRDefault="00CE3BF0" w:rsidP="00B97644">
            <w:pPr>
              <w:spacing w:line="280" w:lineRule="exact"/>
              <w:ind w:left="240" w:hanging="240"/>
              <w:rPr>
                <w:color w:val="000000"/>
              </w:rPr>
            </w:pPr>
            <w:r w:rsidRPr="00FF0A64">
              <w:rPr>
                <w:color w:val="000000"/>
              </w:rPr>
              <w:t>Clothing and footwear</w:t>
            </w:r>
          </w:p>
        </w:tc>
        <w:tc>
          <w:tcPr>
            <w:tcW w:w="1800" w:type="dxa"/>
          </w:tcPr>
          <w:p w14:paraId="1934A0A7"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46</w:t>
            </w:r>
            <w:r w:rsidRPr="00FF0A64">
              <w:rPr>
                <w:color w:val="000000"/>
                <w:kern w:val="2"/>
                <w:lang w:val="en-HK"/>
              </w:rPr>
              <w:t xml:space="preserve"> </w:t>
            </w:r>
          </w:p>
        </w:tc>
        <w:tc>
          <w:tcPr>
            <w:tcW w:w="1320" w:type="dxa"/>
          </w:tcPr>
          <w:p w14:paraId="1303F0A0"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1.82</w:t>
            </w:r>
            <w:r w:rsidRPr="00FF0A64">
              <w:rPr>
                <w:color w:val="000000"/>
                <w:kern w:val="2"/>
                <w:lang w:val="en-HK"/>
              </w:rPr>
              <w:t xml:space="preserve"> </w:t>
            </w:r>
          </w:p>
        </w:tc>
        <w:tc>
          <w:tcPr>
            <w:tcW w:w="1320" w:type="dxa"/>
          </w:tcPr>
          <w:p w14:paraId="1932E851"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2.</w:t>
            </w:r>
            <w:r>
              <w:rPr>
                <w:color w:val="000000"/>
                <w:kern w:val="2"/>
                <w:lang w:val="en-HK"/>
              </w:rPr>
              <w:t>57</w:t>
            </w:r>
            <w:r w:rsidRPr="00FF0A64">
              <w:rPr>
                <w:color w:val="000000"/>
                <w:kern w:val="2"/>
                <w:lang w:val="en-HK"/>
              </w:rPr>
              <w:t xml:space="preserve"> </w:t>
            </w:r>
          </w:p>
        </w:tc>
        <w:tc>
          <w:tcPr>
            <w:tcW w:w="1320" w:type="dxa"/>
          </w:tcPr>
          <w:p w14:paraId="51073C1F"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09</w:t>
            </w:r>
            <w:r w:rsidRPr="00FF0A64">
              <w:rPr>
                <w:color w:val="000000"/>
                <w:kern w:val="2"/>
                <w:lang w:val="en-HK"/>
              </w:rPr>
              <w:t xml:space="preserve"> </w:t>
            </w:r>
          </w:p>
        </w:tc>
      </w:tr>
      <w:tr w:rsidR="00CE3BF0" w:rsidRPr="00B429F6" w14:paraId="7E706F5D" w14:textId="77777777" w:rsidTr="00B97644">
        <w:tc>
          <w:tcPr>
            <w:tcW w:w="2880" w:type="dxa"/>
          </w:tcPr>
          <w:p w14:paraId="46DAAC9A" w14:textId="77777777" w:rsidR="00CE3BF0" w:rsidRPr="00FF0A64" w:rsidRDefault="00CE3BF0" w:rsidP="00B97644">
            <w:pPr>
              <w:spacing w:line="280" w:lineRule="exact"/>
              <w:ind w:left="240" w:hanging="240"/>
              <w:rPr>
                <w:color w:val="000000"/>
              </w:rPr>
            </w:pPr>
            <w:r w:rsidRPr="00FF0A64">
              <w:rPr>
                <w:color w:val="000000"/>
              </w:rPr>
              <w:t>Durable goods</w:t>
            </w:r>
          </w:p>
        </w:tc>
        <w:tc>
          <w:tcPr>
            <w:tcW w:w="1800" w:type="dxa"/>
          </w:tcPr>
          <w:p w14:paraId="4E1C7D31"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Pr>
                <w:color w:val="000000"/>
                <w:kern w:val="2"/>
                <w:lang w:val="en-HK"/>
              </w:rPr>
              <w:t>3.73</w:t>
            </w:r>
          </w:p>
        </w:tc>
        <w:tc>
          <w:tcPr>
            <w:tcW w:w="1320" w:type="dxa"/>
          </w:tcPr>
          <w:p w14:paraId="35FB9432"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07</w:t>
            </w:r>
            <w:r w:rsidRPr="00FF0A64">
              <w:rPr>
                <w:color w:val="000000"/>
                <w:kern w:val="2"/>
                <w:lang w:val="en-HK"/>
              </w:rPr>
              <w:t xml:space="preserve"> </w:t>
            </w:r>
          </w:p>
        </w:tc>
        <w:tc>
          <w:tcPr>
            <w:tcW w:w="1320" w:type="dxa"/>
          </w:tcPr>
          <w:p w14:paraId="0F712260"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3.70</w:t>
            </w:r>
            <w:r w:rsidRPr="00FF0A64">
              <w:rPr>
                <w:color w:val="000000"/>
                <w:kern w:val="2"/>
                <w:lang w:val="en-HK"/>
              </w:rPr>
              <w:t xml:space="preserve"> </w:t>
            </w:r>
          </w:p>
        </w:tc>
        <w:tc>
          <w:tcPr>
            <w:tcW w:w="1320" w:type="dxa"/>
          </w:tcPr>
          <w:p w14:paraId="0240790C"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4.55</w:t>
            </w:r>
            <w:r w:rsidRPr="00FF0A64">
              <w:rPr>
                <w:color w:val="000000"/>
                <w:kern w:val="2"/>
                <w:lang w:val="en-HK"/>
              </w:rPr>
              <w:t xml:space="preserve"> </w:t>
            </w:r>
          </w:p>
        </w:tc>
      </w:tr>
      <w:tr w:rsidR="00CE3BF0" w:rsidRPr="00B429F6" w14:paraId="78E1CC26" w14:textId="77777777" w:rsidTr="00B97644">
        <w:tc>
          <w:tcPr>
            <w:tcW w:w="2880" w:type="dxa"/>
          </w:tcPr>
          <w:p w14:paraId="3A6D30DC" w14:textId="77777777" w:rsidR="00CE3BF0" w:rsidRPr="00FF0A64" w:rsidRDefault="00CE3BF0" w:rsidP="00B97644">
            <w:pPr>
              <w:spacing w:line="280" w:lineRule="exact"/>
              <w:ind w:left="240" w:hanging="240"/>
              <w:rPr>
                <w:color w:val="000000"/>
              </w:rPr>
            </w:pPr>
            <w:r w:rsidRPr="00FF0A64">
              <w:rPr>
                <w:color w:val="000000"/>
              </w:rPr>
              <w:t>Miscellaneous goods</w:t>
            </w:r>
          </w:p>
        </w:tc>
        <w:tc>
          <w:tcPr>
            <w:tcW w:w="1800" w:type="dxa"/>
          </w:tcPr>
          <w:p w14:paraId="09F82BE3"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3.3</w:t>
            </w:r>
            <w:r>
              <w:rPr>
                <w:color w:val="000000"/>
                <w:kern w:val="2"/>
                <w:lang w:val="en-HK"/>
              </w:rPr>
              <w:t>7</w:t>
            </w:r>
          </w:p>
        </w:tc>
        <w:tc>
          <w:tcPr>
            <w:tcW w:w="1320" w:type="dxa"/>
          </w:tcPr>
          <w:p w14:paraId="10B84D47"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31</w:t>
            </w:r>
            <w:r w:rsidRPr="00FF0A64">
              <w:rPr>
                <w:color w:val="000000"/>
                <w:kern w:val="2"/>
                <w:lang w:val="en-HK"/>
              </w:rPr>
              <w:t xml:space="preserve"> </w:t>
            </w:r>
          </w:p>
        </w:tc>
        <w:tc>
          <w:tcPr>
            <w:tcW w:w="1320" w:type="dxa"/>
          </w:tcPr>
          <w:p w14:paraId="09795DE9"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3.5</w:t>
            </w:r>
            <w:r>
              <w:rPr>
                <w:color w:val="000000"/>
                <w:kern w:val="2"/>
                <w:lang w:val="en-HK"/>
              </w:rPr>
              <w:t>2</w:t>
            </w:r>
            <w:r w:rsidRPr="00FF0A64">
              <w:rPr>
                <w:color w:val="000000"/>
                <w:kern w:val="2"/>
                <w:lang w:val="en-HK"/>
              </w:rPr>
              <w:t xml:space="preserve"> </w:t>
            </w:r>
          </w:p>
        </w:tc>
        <w:tc>
          <w:tcPr>
            <w:tcW w:w="1320" w:type="dxa"/>
          </w:tcPr>
          <w:p w14:paraId="10146134"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3.</w:t>
            </w:r>
            <w:r>
              <w:rPr>
                <w:color w:val="000000"/>
                <w:kern w:val="2"/>
                <w:lang w:val="en-HK"/>
              </w:rPr>
              <w:t>25</w:t>
            </w:r>
            <w:r w:rsidRPr="00FF0A64">
              <w:rPr>
                <w:color w:val="000000"/>
                <w:kern w:val="2"/>
                <w:lang w:val="en-HK"/>
              </w:rPr>
              <w:t xml:space="preserve"> </w:t>
            </w:r>
          </w:p>
        </w:tc>
      </w:tr>
      <w:tr w:rsidR="00CE3BF0" w:rsidRPr="00B429F6" w14:paraId="615A85C3" w14:textId="77777777" w:rsidTr="00B97644">
        <w:tc>
          <w:tcPr>
            <w:tcW w:w="2880" w:type="dxa"/>
          </w:tcPr>
          <w:p w14:paraId="0961B9DB" w14:textId="77777777" w:rsidR="00CE3BF0" w:rsidRPr="00FF0A64" w:rsidRDefault="00CE3BF0" w:rsidP="00B97644">
            <w:pPr>
              <w:spacing w:line="280" w:lineRule="exact"/>
              <w:ind w:left="240" w:hanging="240"/>
              <w:rPr>
                <w:color w:val="000000"/>
              </w:rPr>
            </w:pPr>
            <w:r w:rsidRPr="00FF0A64">
              <w:rPr>
                <w:color w:val="000000"/>
              </w:rPr>
              <w:t>Transport</w:t>
            </w:r>
          </w:p>
        </w:tc>
        <w:tc>
          <w:tcPr>
            <w:tcW w:w="1800" w:type="dxa"/>
          </w:tcPr>
          <w:p w14:paraId="0523B757"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7.</w:t>
            </w:r>
            <w:r>
              <w:rPr>
                <w:color w:val="000000"/>
                <w:kern w:val="2"/>
                <w:lang w:val="en-HK"/>
              </w:rPr>
              <w:t>49</w:t>
            </w:r>
          </w:p>
        </w:tc>
        <w:tc>
          <w:tcPr>
            <w:tcW w:w="1320" w:type="dxa"/>
          </w:tcPr>
          <w:p w14:paraId="463D4199"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5.</w:t>
            </w:r>
            <w:r>
              <w:rPr>
                <w:color w:val="000000"/>
                <w:kern w:val="2"/>
                <w:lang w:val="en-HK"/>
              </w:rPr>
              <w:t>50</w:t>
            </w:r>
            <w:r w:rsidRPr="00FF0A64">
              <w:rPr>
                <w:color w:val="000000"/>
                <w:kern w:val="2"/>
                <w:lang w:val="en-HK"/>
              </w:rPr>
              <w:t xml:space="preserve"> </w:t>
            </w:r>
          </w:p>
        </w:tc>
        <w:tc>
          <w:tcPr>
            <w:tcW w:w="1320" w:type="dxa"/>
          </w:tcPr>
          <w:p w14:paraId="370A5EE1"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7.</w:t>
            </w:r>
            <w:r>
              <w:rPr>
                <w:color w:val="000000"/>
                <w:kern w:val="2"/>
                <w:lang w:val="en-HK"/>
              </w:rPr>
              <w:t>70</w:t>
            </w:r>
            <w:r w:rsidRPr="00FF0A64">
              <w:rPr>
                <w:color w:val="000000"/>
                <w:kern w:val="2"/>
                <w:lang w:val="en-HK"/>
              </w:rPr>
              <w:t xml:space="preserve"> </w:t>
            </w:r>
          </w:p>
        </w:tc>
        <w:tc>
          <w:tcPr>
            <w:tcW w:w="1320" w:type="dxa"/>
          </w:tcPr>
          <w:p w14:paraId="23E69E7A"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9.</w:t>
            </w:r>
            <w:r>
              <w:rPr>
                <w:color w:val="000000"/>
                <w:kern w:val="2"/>
                <w:lang w:val="en-HK"/>
              </w:rPr>
              <w:t>53</w:t>
            </w:r>
          </w:p>
        </w:tc>
      </w:tr>
      <w:tr w:rsidR="00CE3BF0" w:rsidRPr="00B429F6" w14:paraId="09EC623C" w14:textId="77777777" w:rsidTr="00B97644">
        <w:trPr>
          <w:trHeight w:val="277"/>
        </w:trPr>
        <w:tc>
          <w:tcPr>
            <w:tcW w:w="2880" w:type="dxa"/>
          </w:tcPr>
          <w:p w14:paraId="68CA62B4" w14:textId="77777777" w:rsidR="00CE3BF0" w:rsidRPr="00FF0A64" w:rsidRDefault="00CE3BF0" w:rsidP="00B97644">
            <w:pPr>
              <w:spacing w:line="280" w:lineRule="exact"/>
              <w:ind w:left="240" w:hanging="240"/>
              <w:rPr>
                <w:color w:val="000000"/>
              </w:rPr>
            </w:pPr>
            <w:r w:rsidRPr="00FF0A64">
              <w:rPr>
                <w:color w:val="000000"/>
              </w:rPr>
              <w:t>Miscellaneous services</w:t>
            </w:r>
          </w:p>
          <w:p w14:paraId="37397D91" w14:textId="77777777" w:rsidR="00CE3BF0" w:rsidRPr="00FF0A64" w:rsidRDefault="00CE3BF0" w:rsidP="00B97644">
            <w:pPr>
              <w:spacing w:line="280" w:lineRule="exact"/>
              <w:ind w:left="240" w:hanging="240"/>
              <w:rPr>
                <w:color w:val="000000"/>
              </w:rPr>
            </w:pPr>
          </w:p>
        </w:tc>
        <w:tc>
          <w:tcPr>
            <w:tcW w:w="1800" w:type="dxa"/>
          </w:tcPr>
          <w:p w14:paraId="3392E5EA"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lang w:val="en-HK"/>
              </w:rPr>
            </w:pPr>
            <w:r w:rsidRPr="00FF0A64">
              <w:rPr>
                <w:color w:val="000000"/>
                <w:kern w:val="2"/>
                <w:lang w:val="en-HK"/>
              </w:rPr>
              <w:t>1</w:t>
            </w:r>
            <w:r>
              <w:rPr>
                <w:color w:val="000000"/>
                <w:kern w:val="2"/>
                <w:lang w:val="en-HK"/>
              </w:rPr>
              <w:t>5.08</w:t>
            </w:r>
          </w:p>
        </w:tc>
        <w:tc>
          <w:tcPr>
            <w:tcW w:w="1320" w:type="dxa"/>
          </w:tcPr>
          <w:p w14:paraId="258B0B5D"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10.66</w:t>
            </w:r>
            <w:r w:rsidRPr="00FF0A64">
              <w:rPr>
                <w:color w:val="000000"/>
                <w:kern w:val="2"/>
                <w:lang w:val="en-HK"/>
              </w:rPr>
              <w:t xml:space="preserve"> </w:t>
            </w:r>
          </w:p>
        </w:tc>
        <w:tc>
          <w:tcPr>
            <w:tcW w:w="1320" w:type="dxa"/>
          </w:tcPr>
          <w:p w14:paraId="623FC1F4"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sidRPr="00FF0A64">
              <w:rPr>
                <w:color w:val="000000"/>
                <w:kern w:val="2"/>
                <w:lang w:val="en-HK"/>
              </w:rPr>
              <w:t>1</w:t>
            </w:r>
            <w:r>
              <w:rPr>
                <w:color w:val="000000"/>
                <w:kern w:val="2"/>
                <w:lang w:val="en-HK"/>
              </w:rPr>
              <w:t>5.16</w:t>
            </w:r>
          </w:p>
        </w:tc>
        <w:tc>
          <w:tcPr>
            <w:tcW w:w="1320" w:type="dxa"/>
          </w:tcPr>
          <w:p w14:paraId="43009F4F"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lang w:val="en-HK"/>
              </w:rPr>
            </w:pPr>
            <w:r>
              <w:rPr>
                <w:color w:val="000000"/>
                <w:kern w:val="2"/>
                <w:lang w:val="en-HK"/>
              </w:rPr>
              <w:t>20.14</w:t>
            </w:r>
          </w:p>
        </w:tc>
      </w:tr>
      <w:tr w:rsidR="00CE3BF0" w:rsidRPr="00F1377C" w14:paraId="30C30D0B" w14:textId="77777777" w:rsidTr="00B97644">
        <w:tc>
          <w:tcPr>
            <w:tcW w:w="2880" w:type="dxa"/>
          </w:tcPr>
          <w:p w14:paraId="4C8144AE" w14:textId="77777777" w:rsidR="00CE3BF0" w:rsidRPr="00FF0A64" w:rsidRDefault="00CE3BF0" w:rsidP="00B97644">
            <w:pPr>
              <w:spacing w:line="280" w:lineRule="exact"/>
              <w:ind w:left="240" w:hanging="240"/>
              <w:rPr>
                <w:color w:val="000000"/>
              </w:rPr>
            </w:pPr>
            <w:r w:rsidRPr="00FF0A64">
              <w:rPr>
                <w:color w:val="000000"/>
              </w:rPr>
              <w:t>All items</w:t>
            </w:r>
          </w:p>
        </w:tc>
        <w:tc>
          <w:tcPr>
            <w:tcW w:w="1800" w:type="dxa"/>
          </w:tcPr>
          <w:p w14:paraId="1634997C" w14:textId="77777777" w:rsidR="00CE3BF0" w:rsidRPr="00FF0A64" w:rsidRDefault="00CE3BF0" w:rsidP="00B97644">
            <w:pPr>
              <w:pStyle w:val="ae"/>
              <w:widowControl w:val="0"/>
              <w:tabs>
                <w:tab w:val="decimal" w:pos="73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7AF0EE74"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07F8D221" w14:textId="77777777" w:rsidR="00CE3BF0" w:rsidRPr="00FF0A64" w:rsidRDefault="00CE3BF0" w:rsidP="00B97644">
            <w:pPr>
              <w:pStyle w:val="ae"/>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c>
          <w:tcPr>
            <w:tcW w:w="1320" w:type="dxa"/>
          </w:tcPr>
          <w:p w14:paraId="6FA1E45F" w14:textId="77777777" w:rsidR="00CE3BF0" w:rsidRPr="00026D33" w:rsidRDefault="00CE3BF0" w:rsidP="00B97644">
            <w:pPr>
              <w:pStyle w:val="ae"/>
              <w:widowControl w:val="0"/>
              <w:tabs>
                <w:tab w:val="decimal" w:pos="492"/>
              </w:tabs>
              <w:overflowPunct/>
              <w:autoSpaceDE/>
              <w:autoSpaceDN/>
              <w:adjustRightInd/>
              <w:spacing w:line="280" w:lineRule="exact"/>
              <w:jc w:val="both"/>
              <w:textAlignment w:val="auto"/>
              <w:rPr>
                <w:color w:val="000000"/>
                <w:kern w:val="2"/>
              </w:rPr>
            </w:pPr>
            <w:r w:rsidRPr="00FF0A64">
              <w:rPr>
                <w:color w:val="000000"/>
                <w:kern w:val="2"/>
                <w:lang w:val="en-HK"/>
              </w:rPr>
              <w:t>100.00</w:t>
            </w:r>
          </w:p>
        </w:tc>
      </w:tr>
    </w:tbl>
    <w:p w14:paraId="5AFDC3B8" w14:textId="77777777" w:rsidR="00F1377C" w:rsidRPr="00283DB1" w:rsidRDefault="00F1377C" w:rsidP="00F1377C">
      <w:pPr>
        <w:tabs>
          <w:tab w:val="left" w:pos="540"/>
        </w:tabs>
        <w:spacing w:line="260" w:lineRule="exact"/>
        <w:ind w:left="540" w:right="29" w:hanging="540"/>
        <w:jc w:val="both"/>
        <w:rPr>
          <w:color w:val="000000"/>
          <w:highlight w:val="lightGray"/>
        </w:rPr>
      </w:pPr>
    </w:p>
    <w:p w14:paraId="39BF14D5" w14:textId="77777777" w:rsidR="00E80467" w:rsidRDefault="00E80467">
      <w:pPr>
        <w:widowControl/>
        <w:rPr>
          <w:color w:val="000000"/>
        </w:rPr>
      </w:pPr>
      <w:r>
        <w:rPr>
          <w:color w:val="000000"/>
        </w:rPr>
        <w:br w:type="page"/>
      </w:r>
    </w:p>
    <w:p w14:paraId="61D3EB4A" w14:textId="2CAA3917" w:rsidR="00C42B8D" w:rsidRDefault="00C42B8D" w:rsidP="00C42B8D">
      <w:pPr>
        <w:spacing w:line="260" w:lineRule="exact"/>
        <w:ind w:left="482" w:right="28" w:hanging="482"/>
        <w:jc w:val="both"/>
        <w:rPr>
          <w:color w:val="000000"/>
        </w:rPr>
      </w:pPr>
      <w:r w:rsidRPr="004808E9">
        <w:rPr>
          <w:color w:val="000000"/>
        </w:rPr>
        <w:lastRenderedPageBreak/>
        <w:t>(2)</w:t>
      </w:r>
      <w:r w:rsidRPr="004808E9">
        <w:rPr>
          <w:color w:val="000000"/>
        </w:rPr>
        <w:tab/>
      </w:r>
      <w:r w:rsidR="00B3133E" w:rsidRPr="004808E9">
        <w:rPr>
          <w:color w:val="000000"/>
        </w:rPr>
        <w:t>Labour productivity</w:t>
      </w:r>
      <w:r w:rsidR="003B4C64" w:rsidRPr="004808E9">
        <w:rPr>
          <w:color w:val="000000"/>
        </w:rPr>
        <w:t xml:space="preserve"> growth</w:t>
      </w:r>
      <w:r w:rsidR="00B3133E" w:rsidRPr="004808E9">
        <w:rPr>
          <w:color w:val="000000"/>
        </w:rPr>
        <w:t xml:space="preserve"> </w:t>
      </w:r>
      <w:r w:rsidR="00D70C4A" w:rsidRPr="004808E9">
        <w:rPr>
          <w:color w:val="000000"/>
        </w:rPr>
        <w:t>is reflected by</w:t>
      </w:r>
      <w:r w:rsidR="00B3133E" w:rsidRPr="004808E9">
        <w:rPr>
          <w:color w:val="000000"/>
        </w:rPr>
        <w:t xml:space="preserve"> the </w:t>
      </w:r>
      <w:r w:rsidR="003B4C64" w:rsidRPr="004808E9">
        <w:rPr>
          <w:color w:val="000000"/>
        </w:rPr>
        <w:t>difference</w:t>
      </w:r>
      <w:r w:rsidR="00B3133E" w:rsidRPr="004808E9">
        <w:rPr>
          <w:color w:val="000000"/>
        </w:rPr>
        <w:t xml:space="preserve"> </w:t>
      </w:r>
      <w:r w:rsidR="008113E9" w:rsidRPr="004808E9">
        <w:rPr>
          <w:color w:val="000000"/>
        </w:rPr>
        <w:t>between</w:t>
      </w:r>
      <w:r w:rsidR="00B3133E" w:rsidRPr="004808E9">
        <w:rPr>
          <w:color w:val="000000"/>
        </w:rPr>
        <w:t xml:space="preserve"> </w:t>
      </w:r>
      <w:r w:rsidR="003B4C64" w:rsidRPr="004808E9">
        <w:rPr>
          <w:color w:val="000000"/>
        </w:rPr>
        <w:t xml:space="preserve">the grow in </w:t>
      </w:r>
      <w:r w:rsidR="00494A86" w:rsidRPr="004808E9">
        <w:rPr>
          <w:color w:val="000000"/>
        </w:rPr>
        <w:t xml:space="preserve">real output </w:t>
      </w:r>
      <w:r w:rsidR="003B4C64" w:rsidRPr="004808E9">
        <w:rPr>
          <w:color w:val="000000"/>
        </w:rPr>
        <w:t xml:space="preserve">and the grow in labour input </w:t>
      </w:r>
      <w:r w:rsidR="00494A86" w:rsidRPr="004808E9">
        <w:rPr>
          <w:color w:val="000000"/>
        </w:rPr>
        <w:t>of the economy</w:t>
      </w:r>
      <w:r w:rsidR="0030576D" w:rsidRPr="004808E9">
        <w:rPr>
          <w:color w:val="000000"/>
        </w:rPr>
        <w:t>.</w:t>
      </w:r>
      <w:r w:rsidR="006B01C4" w:rsidRPr="004808E9">
        <w:rPr>
          <w:color w:val="000000"/>
        </w:rPr>
        <w:t xml:space="preserve">  </w:t>
      </w:r>
      <w:r w:rsidR="00F161F7" w:rsidRPr="004808E9">
        <w:rPr>
          <w:color w:val="000000"/>
        </w:rPr>
        <w:t>According to the Labour Productivity Index (LPI) available up to 2024</w:t>
      </w:r>
      <w:r w:rsidR="007132CF" w:rsidRPr="004808E9">
        <w:rPr>
          <w:color w:val="000000"/>
        </w:rPr>
        <w:t xml:space="preserve"> compiled by </w:t>
      </w:r>
      <w:r w:rsidR="00F161F7" w:rsidRPr="004808E9">
        <w:rPr>
          <w:color w:val="000000"/>
        </w:rPr>
        <w:t xml:space="preserve">the Census and Statistics Department, labour productivity increased in recent years, with the LPI </w:t>
      </w:r>
      <w:r w:rsidR="007132CF" w:rsidRPr="004808E9">
        <w:rPr>
          <w:color w:val="000000"/>
        </w:rPr>
        <w:t>rising</w:t>
      </w:r>
      <w:r w:rsidR="00F161F7" w:rsidRPr="004808E9">
        <w:rPr>
          <w:color w:val="000000"/>
        </w:rPr>
        <w:t xml:space="preserve"> by 2.3% in 2024.  </w:t>
      </w:r>
      <w:r w:rsidR="007132CF" w:rsidRPr="004808E9">
        <w:rPr>
          <w:color w:val="000000"/>
        </w:rPr>
        <w:t>L</w:t>
      </w:r>
      <w:r w:rsidR="00F161F7" w:rsidRPr="004808E9">
        <w:rPr>
          <w:color w:val="000000"/>
        </w:rPr>
        <w:t>abour productivity should rise further</w:t>
      </w:r>
      <w:r w:rsidR="007132CF" w:rsidRPr="004808E9">
        <w:rPr>
          <w:color w:val="000000"/>
        </w:rPr>
        <w:t xml:space="preserve"> </w:t>
      </w:r>
      <w:r w:rsidR="0034319D" w:rsidRPr="004808E9">
        <w:rPr>
          <w:color w:val="000000"/>
        </w:rPr>
        <w:t xml:space="preserve">at a somewhat accelerated rate </w:t>
      </w:r>
      <w:r w:rsidR="007132CF" w:rsidRPr="004808E9">
        <w:rPr>
          <w:color w:val="000000"/>
        </w:rPr>
        <w:t>in 2025,</w:t>
      </w:r>
      <w:r w:rsidR="00F161F7" w:rsidRPr="004808E9">
        <w:rPr>
          <w:color w:val="000000"/>
        </w:rPr>
        <w:t xml:space="preserve"> </w:t>
      </w:r>
      <w:r w:rsidR="0034319D" w:rsidRPr="004808E9">
        <w:rPr>
          <w:color w:val="000000"/>
        </w:rPr>
        <w:t>considering</w:t>
      </w:r>
      <w:r w:rsidR="00F161F7" w:rsidRPr="004808E9">
        <w:rPr>
          <w:color w:val="000000"/>
        </w:rPr>
        <w:t xml:space="preserve"> the 3.5% </w:t>
      </w:r>
      <w:r w:rsidR="00485D5A" w:rsidRPr="004808E9">
        <w:rPr>
          <w:color w:val="000000"/>
        </w:rPr>
        <w:t xml:space="preserve">annual </w:t>
      </w:r>
      <w:r w:rsidR="00F161F7" w:rsidRPr="004808E9">
        <w:rPr>
          <w:color w:val="000000"/>
        </w:rPr>
        <w:t xml:space="preserve">growth in real GDP </w:t>
      </w:r>
      <w:r w:rsidR="007132CF" w:rsidRPr="004808E9">
        <w:rPr>
          <w:color w:val="000000"/>
        </w:rPr>
        <w:t>alongside</w:t>
      </w:r>
      <w:r w:rsidR="00F161F7" w:rsidRPr="004808E9">
        <w:rPr>
          <w:color w:val="000000"/>
        </w:rPr>
        <w:t xml:space="preserve"> a decline in total employment.  </w:t>
      </w:r>
      <w:r w:rsidR="007132CF" w:rsidRPr="004808E9">
        <w:rPr>
          <w:color w:val="000000"/>
        </w:rPr>
        <w:t>This</w:t>
      </w:r>
      <w:r w:rsidR="003D47F3" w:rsidRPr="004808E9">
        <w:rPr>
          <w:color w:val="000000"/>
        </w:rPr>
        <w:t xml:space="preserve"> should </w:t>
      </w:r>
      <w:r w:rsidR="007132CF" w:rsidRPr="004808E9">
        <w:rPr>
          <w:color w:val="000000"/>
        </w:rPr>
        <w:t>help cushion</w:t>
      </w:r>
      <w:r w:rsidR="003D47F3" w:rsidRPr="004808E9">
        <w:rPr>
          <w:color w:val="000000"/>
        </w:rPr>
        <w:t xml:space="preserve"> the increase in labour cost pressures on a unit cost basis</w:t>
      </w:r>
      <w:r w:rsidR="007132CF" w:rsidRPr="004808E9">
        <w:rPr>
          <w:color w:val="000000"/>
        </w:rPr>
        <w:t>,</w:t>
      </w:r>
      <w:r w:rsidR="003D47F3" w:rsidRPr="004808E9">
        <w:rPr>
          <w:color w:val="000000"/>
        </w:rPr>
        <w:t xml:space="preserve"> against the </w:t>
      </w:r>
      <w:r w:rsidR="004B2F42" w:rsidRPr="004808E9">
        <w:rPr>
          <w:color w:val="000000"/>
        </w:rPr>
        <w:t>further</w:t>
      </w:r>
      <w:r w:rsidR="00F161F7" w:rsidRPr="004808E9">
        <w:rPr>
          <w:color w:val="000000"/>
        </w:rPr>
        <w:t xml:space="preserve"> increases in wages and earnings in 2025 (up by </w:t>
      </w:r>
      <w:r w:rsidR="002F6BC6" w:rsidRPr="004808E9">
        <w:rPr>
          <w:color w:val="000000"/>
        </w:rPr>
        <w:t xml:space="preserve">around </w:t>
      </w:r>
      <w:r w:rsidR="00F161F7" w:rsidRPr="004808E9">
        <w:rPr>
          <w:color w:val="000000"/>
        </w:rPr>
        <w:t>3%</w:t>
      </w:r>
      <w:r w:rsidR="0034319D" w:rsidRPr="004808E9">
        <w:rPr>
          <w:color w:val="000000"/>
        </w:rPr>
        <w:t xml:space="preserve"> year-on-year</w:t>
      </w:r>
      <w:r w:rsidR="00F161F7" w:rsidRPr="004808E9">
        <w:rPr>
          <w:color w:val="000000"/>
        </w:rPr>
        <w:t xml:space="preserve"> for </w:t>
      </w:r>
      <w:r w:rsidR="0034319D" w:rsidRPr="004808E9">
        <w:rPr>
          <w:color w:val="000000"/>
        </w:rPr>
        <w:t xml:space="preserve">nominal </w:t>
      </w:r>
      <w:r w:rsidR="00F161F7" w:rsidRPr="004808E9">
        <w:rPr>
          <w:color w:val="000000"/>
        </w:rPr>
        <w:t>wages and payroll respectively</w:t>
      </w:r>
      <w:r w:rsidR="004D60FC" w:rsidRPr="004808E9">
        <w:rPr>
          <w:color w:val="000000"/>
        </w:rPr>
        <w:t xml:space="preserve"> on average for the first three quarters</w:t>
      </w:r>
      <w:r w:rsidR="003D47F3" w:rsidRPr="004808E9">
        <w:rPr>
          <w:color w:val="000000"/>
        </w:rPr>
        <w:t>).</w:t>
      </w:r>
    </w:p>
    <w:p w14:paraId="0AC7285B" w14:textId="77777777" w:rsidR="00C42B8D" w:rsidRDefault="00C42B8D" w:rsidP="00EA13A5">
      <w:pPr>
        <w:spacing w:line="260" w:lineRule="exact"/>
        <w:ind w:left="482" w:right="28" w:hanging="482"/>
        <w:jc w:val="both"/>
        <w:rPr>
          <w:color w:val="000000"/>
        </w:rPr>
      </w:pPr>
    </w:p>
    <w:p w14:paraId="646A306D" w14:textId="40097EBF" w:rsidR="00EA13A5" w:rsidRPr="00766858" w:rsidRDefault="00EA13A5" w:rsidP="00EA13A5">
      <w:pPr>
        <w:spacing w:line="260" w:lineRule="exact"/>
        <w:ind w:left="482" w:right="28" w:hanging="482"/>
        <w:jc w:val="both"/>
        <w:rPr>
          <w:color w:val="000000"/>
        </w:rPr>
      </w:pPr>
      <w:r w:rsidRPr="00766858">
        <w:rPr>
          <w:color w:val="000000"/>
        </w:rPr>
        <w:t>(</w:t>
      </w:r>
      <w:r w:rsidR="00C42B8D">
        <w:rPr>
          <w:color w:val="000000"/>
        </w:rPr>
        <w:t>3</w:t>
      </w:r>
      <w:r w:rsidRPr="00766858">
        <w:rPr>
          <w:color w:val="000000"/>
        </w:rPr>
        <w:t>)</w:t>
      </w:r>
      <w:r w:rsidRPr="00766858">
        <w:rPr>
          <w:color w:val="000000"/>
        </w:rPr>
        <w:tab/>
      </w:r>
      <w:r w:rsidR="00D92CD5" w:rsidRPr="00766858">
        <w:rPr>
          <w:color w:val="000000"/>
        </w:rPr>
        <w:t>The Producer Price Indices are designed to reflect changes in the prices of goods and services received by local producers.  Producer prices refer to the transacted prices, net of any discounts or rebates allowed to the buyers.</w:t>
      </w:r>
    </w:p>
    <w:p w14:paraId="58D0BE02" w14:textId="77777777" w:rsidR="00EA13A5" w:rsidRPr="00766858" w:rsidRDefault="00EA13A5" w:rsidP="00EA13A5">
      <w:pPr>
        <w:spacing w:line="260" w:lineRule="exact"/>
        <w:ind w:right="29"/>
        <w:jc w:val="both"/>
        <w:rPr>
          <w:color w:val="000000"/>
        </w:rPr>
      </w:pPr>
    </w:p>
    <w:p w14:paraId="5B162898" w14:textId="076901AA" w:rsidR="00EA13A5" w:rsidRPr="00766858" w:rsidRDefault="00EA13A5" w:rsidP="00EA13A5">
      <w:pPr>
        <w:spacing w:line="260" w:lineRule="exact"/>
        <w:ind w:left="482" w:right="28" w:hanging="482"/>
        <w:jc w:val="both"/>
        <w:rPr>
          <w:color w:val="000000"/>
        </w:rPr>
      </w:pPr>
      <w:r w:rsidRPr="00766858">
        <w:rPr>
          <w:color w:val="000000"/>
        </w:rPr>
        <w:t>(</w:t>
      </w:r>
      <w:r w:rsidR="00C42B8D">
        <w:rPr>
          <w:color w:val="000000"/>
        </w:rPr>
        <w:t>4</w:t>
      </w:r>
      <w:r w:rsidRPr="00766858">
        <w:rPr>
          <w:color w:val="000000"/>
        </w:rPr>
        <w:t>)</w:t>
      </w:r>
      <w:r w:rsidRPr="00766858">
        <w:rPr>
          <w:color w:val="000000"/>
        </w:rPr>
        <w:tab/>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14:paraId="7C202F33" w14:textId="77777777" w:rsidR="00EA13A5" w:rsidRPr="00766858" w:rsidRDefault="00EA13A5" w:rsidP="00EA13A5">
      <w:pPr>
        <w:spacing w:line="260" w:lineRule="exact"/>
        <w:ind w:right="29"/>
        <w:jc w:val="both"/>
        <w:rPr>
          <w:color w:val="000000"/>
        </w:rPr>
      </w:pPr>
    </w:p>
    <w:p w14:paraId="79BFAB83" w14:textId="62717D92" w:rsidR="00EA13A5" w:rsidRPr="00481C26" w:rsidRDefault="00EA13A5" w:rsidP="00EA13A5">
      <w:pPr>
        <w:spacing w:line="260" w:lineRule="exact"/>
        <w:ind w:left="482" w:right="28" w:hanging="482"/>
        <w:jc w:val="both"/>
        <w:rPr>
          <w:color w:val="000000"/>
        </w:rPr>
      </w:pPr>
      <w:r w:rsidRPr="00766858">
        <w:rPr>
          <w:color w:val="000000"/>
        </w:rPr>
        <w:t>(</w:t>
      </w:r>
      <w:r w:rsidR="00C42B8D">
        <w:rPr>
          <w:color w:val="000000"/>
        </w:rPr>
        <w:t>5</w:t>
      </w:r>
      <w:r w:rsidRPr="00766858">
        <w:rPr>
          <w:color w:val="000000"/>
        </w:rPr>
        <w:t>)</w:t>
      </w:r>
      <w:r w:rsidRPr="00766858">
        <w:rPr>
          <w:color w:val="000000"/>
        </w:rPr>
        <w:tab/>
        <w:t xml:space="preserve">The terms of trade </w:t>
      </w:r>
      <w:proofErr w:type="gramStart"/>
      <w:r w:rsidRPr="00766858">
        <w:rPr>
          <w:color w:val="000000"/>
        </w:rPr>
        <w:t>is</w:t>
      </w:r>
      <w:proofErr w:type="gramEnd"/>
      <w:r w:rsidRPr="00766858">
        <w:rPr>
          <w:color w:val="000000"/>
        </w:rPr>
        <w:t xml:space="preserve"> defined as the ratio of the prices of total exports to the prices of total imports.</w:t>
      </w:r>
    </w:p>
    <w:sectPr w:rsidR="00EA13A5" w:rsidRPr="00481C26" w:rsidSect="006E750D">
      <w:headerReference w:type="default" r:id="rId17"/>
      <w:footerReference w:type="even" r:id="rId18"/>
      <w:footerReference w:type="default" r:id="rId19"/>
      <w:pgSz w:w="11906" w:h="16838" w:code="9"/>
      <w:pgMar w:top="1009" w:right="1440" w:bottom="318" w:left="1440" w:header="720" w:footer="397" w:gutter="0"/>
      <w:pgNumType w:start="10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FC1A4" w14:textId="77777777" w:rsidR="007B2292" w:rsidRDefault="007B2292">
      <w:r>
        <w:t>n</w:t>
      </w:r>
      <w:r>
        <w:continuationSeparator/>
      </w:r>
    </w:p>
  </w:endnote>
  <w:endnote w:type="continuationSeparator" w:id="0">
    <w:p w14:paraId="019BE09D" w14:textId="77777777" w:rsidR="007B2292" w:rsidRDefault="007B2292">
      <w:r>
        <w:t>Ç</w:t>
      </w:r>
    </w:p>
  </w:endnote>
  <w:endnote w:type="continuationNotice" w:id="1">
    <w:p w14:paraId="4E6C337D" w14:textId="77777777" w:rsidR="007B2292" w:rsidRDefault="007B22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29DFFFFF" w:usb2="00000037" w:usb3="00000000" w:csb0="003F00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C17D" w14:textId="77777777" w:rsidR="009F489E" w:rsidRDefault="009F489E">
    <w:pPr>
      <w:pStyle w:val="af0"/>
      <w:framePr w:wrap="around" w:vAnchor="text" w:hAnchor="margin" w:xAlign="center" w:y="1"/>
      <w:rPr>
        <w:rStyle w:val="afc"/>
      </w:rPr>
    </w:pPr>
    <w:r>
      <w:rPr>
        <w:rStyle w:val="afc"/>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107469"/>
      <w:docPartObj>
        <w:docPartGallery w:val="Page Numbers (Bottom of Page)"/>
        <w:docPartUnique/>
      </w:docPartObj>
    </w:sdtPr>
    <w:sdtEndPr/>
    <w:sdtContent>
      <w:p w14:paraId="720EBFED" w14:textId="77777777" w:rsidR="009F489E" w:rsidRPr="00BC5C9A" w:rsidRDefault="009F489E" w:rsidP="00BC5C9A">
        <w:pPr>
          <w:pStyle w:val="af0"/>
          <w:jc w:val="center"/>
        </w:pPr>
        <w:r w:rsidRPr="005D2945">
          <w:rPr>
            <w:sz w:val="28"/>
            <w:szCs w:val="28"/>
          </w:rPr>
          <w:fldChar w:fldCharType="begin"/>
        </w:r>
        <w:r w:rsidRPr="005D2945">
          <w:rPr>
            <w:sz w:val="28"/>
            <w:szCs w:val="28"/>
          </w:rPr>
          <w:instrText>PAGE   \* MERGEFORMAT</w:instrText>
        </w:r>
        <w:r w:rsidRPr="005D2945">
          <w:rPr>
            <w:sz w:val="28"/>
            <w:szCs w:val="28"/>
          </w:rPr>
          <w:fldChar w:fldCharType="separate"/>
        </w:r>
        <w:r w:rsidR="00393373" w:rsidRPr="00393373">
          <w:rPr>
            <w:noProof/>
            <w:sz w:val="28"/>
            <w:szCs w:val="28"/>
            <w:lang w:val="zh-TW"/>
          </w:rPr>
          <w:t>118</w:t>
        </w:r>
        <w:r w:rsidRPr="005D2945">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4D146" w14:textId="77777777" w:rsidR="007B2292" w:rsidRDefault="007B2292">
      <w:r>
        <w:t>«</w:t>
      </w:r>
    </w:p>
  </w:footnote>
  <w:footnote w:type="continuationSeparator" w:id="0">
    <w:p w14:paraId="5F4D5A37" w14:textId="77777777" w:rsidR="007B2292" w:rsidRDefault="007B2292">
      <w:r>
        <w:t>¸Ë</w:t>
      </w:r>
    </w:p>
  </w:footnote>
  <w:footnote w:type="continuationNotice" w:id="1">
    <w:p w14:paraId="2C3EA2FE" w14:textId="77777777" w:rsidR="007B2292" w:rsidRDefault="007B22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EF412" w14:textId="77777777" w:rsidR="009F489E" w:rsidRDefault="009F489E">
    <w:pPr>
      <w:pStyle w:val="af4"/>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16cid:durableId="1173568969">
    <w:abstractNumId w:val="3"/>
  </w:num>
  <w:num w:numId="2" w16cid:durableId="997995396">
    <w:abstractNumId w:val="0"/>
  </w:num>
  <w:num w:numId="3" w16cid:durableId="768428016">
    <w:abstractNumId w:val="6"/>
  </w:num>
  <w:num w:numId="4" w16cid:durableId="1483810788">
    <w:abstractNumId w:val="5"/>
  </w:num>
  <w:num w:numId="5" w16cid:durableId="1316647819">
    <w:abstractNumId w:val="2"/>
  </w:num>
  <w:num w:numId="6" w16cid:durableId="1242064538">
    <w:abstractNumId w:val="1"/>
  </w:num>
  <w:num w:numId="7" w16cid:durableId="19656232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6D7"/>
    <w:rsid w:val="000009C8"/>
    <w:rsid w:val="00000A28"/>
    <w:rsid w:val="000011EE"/>
    <w:rsid w:val="00001401"/>
    <w:rsid w:val="00001430"/>
    <w:rsid w:val="0000159B"/>
    <w:rsid w:val="000015B0"/>
    <w:rsid w:val="000016C1"/>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B44"/>
    <w:rsid w:val="00003E3B"/>
    <w:rsid w:val="00003FCC"/>
    <w:rsid w:val="000043A4"/>
    <w:rsid w:val="00004419"/>
    <w:rsid w:val="000044D4"/>
    <w:rsid w:val="000044D8"/>
    <w:rsid w:val="000045D2"/>
    <w:rsid w:val="00004731"/>
    <w:rsid w:val="00004754"/>
    <w:rsid w:val="000047C8"/>
    <w:rsid w:val="000048F1"/>
    <w:rsid w:val="000049BA"/>
    <w:rsid w:val="000049D6"/>
    <w:rsid w:val="00004A15"/>
    <w:rsid w:val="00004C3C"/>
    <w:rsid w:val="00004C62"/>
    <w:rsid w:val="000058F8"/>
    <w:rsid w:val="00005A23"/>
    <w:rsid w:val="00005AF6"/>
    <w:rsid w:val="00006174"/>
    <w:rsid w:val="00006287"/>
    <w:rsid w:val="00006463"/>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501"/>
    <w:rsid w:val="0001279A"/>
    <w:rsid w:val="000127B4"/>
    <w:rsid w:val="000127F4"/>
    <w:rsid w:val="00012918"/>
    <w:rsid w:val="00012B0C"/>
    <w:rsid w:val="00012DFD"/>
    <w:rsid w:val="00013060"/>
    <w:rsid w:val="00013283"/>
    <w:rsid w:val="00013434"/>
    <w:rsid w:val="00013475"/>
    <w:rsid w:val="0001348D"/>
    <w:rsid w:val="000135B0"/>
    <w:rsid w:val="000136C0"/>
    <w:rsid w:val="0001389D"/>
    <w:rsid w:val="0001392E"/>
    <w:rsid w:val="00013CF6"/>
    <w:rsid w:val="00013E65"/>
    <w:rsid w:val="00013ED0"/>
    <w:rsid w:val="00013FEC"/>
    <w:rsid w:val="00014032"/>
    <w:rsid w:val="00014077"/>
    <w:rsid w:val="0001440E"/>
    <w:rsid w:val="00014441"/>
    <w:rsid w:val="000146C7"/>
    <w:rsid w:val="0001472C"/>
    <w:rsid w:val="00014A9B"/>
    <w:rsid w:val="00014C06"/>
    <w:rsid w:val="00014C48"/>
    <w:rsid w:val="00014F82"/>
    <w:rsid w:val="00014FC4"/>
    <w:rsid w:val="00015012"/>
    <w:rsid w:val="00015B5B"/>
    <w:rsid w:val="00015D55"/>
    <w:rsid w:val="00015E10"/>
    <w:rsid w:val="0001621D"/>
    <w:rsid w:val="000163FF"/>
    <w:rsid w:val="000166A2"/>
    <w:rsid w:val="00016770"/>
    <w:rsid w:val="00016785"/>
    <w:rsid w:val="000167FF"/>
    <w:rsid w:val="0001682C"/>
    <w:rsid w:val="000168CD"/>
    <w:rsid w:val="000169A8"/>
    <w:rsid w:val="000169F3"/>
    <w:rsid w:val="00016A95"/>
    <w:rsid w:val="00016AD2"/>
    <w:rsid w:val="00016DD4"/>
    <w:rsid w:val="00017267"/>
    <w:rsid w:val="0001754C"/>
    <w:rsid w:val="000175DB"/>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47"/>
    <w:rsid w:val="00022FA3"/>
    <w:rsid w:val="00023350"/>
    <w:rsid w:val="00023447"/>
    <w:rsid w:val="000238A8"/>
    <w:rsid w:val="00023986"/>
    <w:rsid w:val="00023AB3"/>
    <w:rsid w:val="00023E0A"/>
    <w:rsid w:val="00023FAD"/>
    <w:rsid w:val="00024495"/>
    <w:rsid w:val="000245AC"/>
    <w:rsid w:val="000246CC"/>
    <w:rsid w:val="00024DEE"/>
    <w:rsid w:val="0002506B"/>
    <w:rsid w:val="000257DA"/>
    <w:rsid w:val="00025CCA"/>
    <w:rsid w:val="00025F38"/>
    <w:rsid w:val="000260B5"/>
    <w:rsid w:val="000263DB"/>
    <w:rsid w:val="000265C0"/>
    <w:rsid w:val="00026891"/>
    <w:rsid w:val="00026B91"/>
    <w:rsid w:val="00026CEA"/>
    <w:rsid w:val="00026DD7"/>
    <w:rsid w:val="00026EA8"/>
    <w:rsid w:val="00027010"/>
    <w:rsid w:val="000270D0"/>
    <w:rsid w:val="00027193"/>
    <w:rsid w:val="0002734B"/>
    <w:rsid w:val="00027422"/>
    <w:rsid w:val="00027962"/>
    <w:rsid w:val="00027A1E"/>
    <w:rsid w:val="00027A5F"/>
    <w:rsid w:val="00027B12"/>
    <w:rsid w:val="00027F86"/>
    <w:rsid w:val="000300A0"/>
    <w:rsid w:val="00030114"/>
    <w:rsid w:val="00030404"/>
    <w:rsid w:val="00030CD7"/>
    <w:rsid w:val="0003145E"/>
    <w:rsid w:val="0003173D"/>
    <w:rsid w:val="00031895"/>
    <w:rsid w:val="00031B0C"/>
    <w:rsid w:val="00031C2C"/>
    <w:rsid w:val="00031E7F"/>
    <w:rsid w:val="00031F8C"/>
    <w:rsid w:val="000320C6"/>
    <w:rsid w:val="000323A4"/>
    <w:rsid w:val="000324FF"/>
    <w:rsid w:val="000326B2"/>
    <w:rsid w:val="00032710"/>
    <w:rsid w:val="000327C5"/>
    <w:rsid w:val="00032890"/>
    <w:rsid w:val="00032B82"/>
    <w:rsid w:val="00032BF3"/>
    <w:rsid w:val="00032C8A"/>
    <w:rsid w:val="0003305D"/>
    <w:rsid w:val="00033139"/>
    <w:rsid w:val="0003349B"/>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B02"/>
    <w:rsid w:val="00036B9E"/>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45D"/>
    <w:rsid w:val="000414BD"/>
    <w:rsid w:val="000415C1"/>
    <w:rsid w:val="000417C9"/>
    <w:rsid w:val="000418D4"/>
    <w:rsid w:val="000419E3"/>
    <w:rsid w:val="000419F5"/>
    <w:rsid w:val="00041D78"/>
    <w:rsid w:val="00041EE7"/>
    <w:rsid w:val="00041EFB"/>
    <w:rsid w:val="00041F6A"/>
    <w:rsid w:val="0004291C"/>
    <w:rsid w:val="00042B8D"/>
    <w:rsid w:val="00042BE0"/>
    <w:rsid w:val="00042DF6"/>
    <w:rsid w:val="00042EBB"/>
    <w:rsid w:val="00042EC6"/>
    <w:rsid w:val="00043097"/>
    <w:rsid w:val="000431B6"/>
    <w:rsid w:val="00043789"/>
    <w:rsid w:val="00043840"/>
    <w:rsid w:val="00043AD3"/>
    <w:rsid w:val="00043B23"/>
    <w:rsid w:val="00043C47"/>
    <w:rsid w:val="000440A7"/>
    <w:rsid w:val="00044337"/>
    <w:rsid w:val="00044379"/>
    <w:rsid w:val="0004458D"/>
    <w:rsid w:val="0004461C"/>
    <w:rsid w:val="0004461F"/>
    <w:rsid w:val="00044708"/>
    <w:rsid w:val="00044797"/>
    <w:rsid w:val="00044835"/>
    <w:rsid w:val="00044BFD"/>
    <w:rsid w:val="00044C57"/>
    <w:rsid w:val="00044D99"/>
    <w:rsid w:val="00044EC6"/>
    <w:rsid w:val="00044ED5"/>
    <w:rsid w:val="0004545F"/>
    <w:rsid w:val="00045490"/>
    <w:rsid w:val="00045851"/>
    <w:rsid w:val="00045979"/>
    <w:rsid w:val="000459FA"/>
    <w:rsid w:val="00045BBD"/>
    <w:rsid w:val="00045D33"/>
    <w:rsid w:val="00045D6F"/>
    <w:rsid w:val="00045F00"/>
    <w:rsid w:val="00046235"/>
    <w:rsid w:val="000462A7"/>
    <w:rsid w:val="000464D3"/>
    <w:rsid w:val="00046541"/>
    <w:rsid w:val="0004654E"/>
    <w:rsid w:val="00046675"/>
    <w:rsid w:val="0004670C"/>
    <w:rsid w:val="0004682E"/>
    <w:rsid w:val="00046CB5"/>
    <w:rsid w:val="000471DA"/>
    <w:rsid w:val="0004736A"/>
    <w:rsid w:val="00047600"/>
    <w:rsid w:val="00047606"/>
    <w:rsid w:val="00047CBC"/>
    <w:rsid w:val="00047D60"/>
    <w:rsid w:val="00047DEF"/>
    <w:rsid w:val="00050127"/>
    <w:rsid w:val="000503EA"/>
    <w:rsid w:val="000506A8"/>
    <w:rsid w:val="000508B2"/>
    <w:rsid w:val="00050A7C"/>
    <w:rsid w:val="00050A87"/>
    <w:rsid w:val="00050C07"/>
    <w:rsid w:val="00050F28"/>
    <w:rsid w:val="00050FB1"/>
    <w:rsid w:val="000514EA"/>
    <w:rsid w:val="00051796"/>
    <w:rsid w:val="00051814"/>
    <w:rsid w:val="000518CA"/>
    <w:rsid w:val="000519C8"/>
    <w:rsid w:val="00051A57"/>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50"/>
    <w:rsid w:val="00053567"/>
    <w:rsid w:val="00053918"/>
    <w:rsid w:val="00053AE5"/>
    <w:rsid w:val="00053E13"/>
    <w:rsid w:val="00053E18"/>
    <w:rsid w:val="00053EB9"/>
    <w:rsid w:val="000541A6"/>
    <w:rsid w:val="000541AC"/>
    <w:rsid w:val="0005446A"/>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BB9"/>
    <w:rsid w:val="00057E32"/>
    <w:rsid w:val="000606F0"/>
    <w:rsid w:val="000609A2"/>
    <w:rsid w:val="00060B52"/>
    <w:rsid w:val="00060C33"/>
    <w:rsid w:val="00060EF3"/>
    <w:rsid w:val="000610E2"/>
    <w:rsid w:val="000611A4"/>
    <w:rsid w:val="000613D6"/>
    <w:rsid w:val="00061433"/>
    <w:rsid w:val="00061738"/>
    <w:rsid w:val="00061858"/>
    <w:rsid w:val="000619D9"/>
    <w:rsid w:val="000619FB"/>
    <w:rsid w:val="00061ACC"/>
    <w:rsid w:val="00061DE4"/>
    <w:rsid w:val="00062049"/>
    <w:rsid w:val="000620FC"/>
    <w:rsid w:val="00062313"/>
    <w:rsid w:val="00062466"/>
    <w:rsid w:val="000624AD"/>
    <w:rsid w:val="0006273F"/>
    <w:rsid w:val="0006274D"/>
    <w:rsid w:val="0006286E"/>
    <w:rsid w:val="00062AEA"/>
    <w:rsid w:val="00062B34"/>
    <w:rsid w:val="00062BD0"/>
    <w:rsid w:val="00062D39"/>
    <w:rsid w:val="00062E7B"/>
    <w:rsid w:val="00062EB7"/>
    <w:rsid w:val="000630EC"/>
    <w:rsid w:val="00063167"/>
    <w:rsid w:val="000633AF"/>
    <w:rsid w:val="000633E8"/>
    <w:rsid w:val="000635DF"/>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4C7"/>
    <w:rsid w:val="000657DF"/>
    <w:rsid w:val="000658CD"/>
    <w:rsid w:val="00065A57"/>
    <w:rsid w:val="00065F9A"/>
    <w:rsid w:val="000660E3"/>
    <w:rsid w:val="0006630F"/>
    <w:rsid w:val="0006634A"/>
    <w:rsid w:val="00066556"/>
    <w:rsid w:val="00066588"/>
    <w:rsid w:val="0006681B"/>
    <w:rsid w:val="000668B5"/>
    <w:rsid w:val="00066A19"/>
    <w:rsid w:val="00066A5D"/>
    <w:rsid w:val="00066A78"/>
    <w:rsid w:val="00066EFC"/>
    <w:rsid w:val="0006718B"/>
    <w:rsid w:val="000672BB"/>
    <w:rsid w:val="000674EB"/>
    <w:rsid w:val="0006772C"/>
    <w:rsid w:val="000677EE"/>
    <w:rsid w:val="00067B97"/>
    <w:rsid w:val="00067FA1"/>
    <w:rsid w:val="00070508"/>
    <w:rsid w:val="0007075B"/>
    <w:rsid w:val="000707D8"/>
    <w:rsid w:val="000707DE"/>
    <w:rsid w:val="00070961"/>
    <w:rsid w:val="00070C16"/>
    <w:rsid w:val="00070FDD"/>
    <w:rsid w:val="00071357"/>
    <w:rsid w:val="00071444"/>
    <w:rsid w:val="000716E8"/>
    <w:rsid w:val="00071750"/>
    <w:rsid w:val="00071978"/>
    <w:rsid w:val="00071A9F"/>
    <w:rsid w:val="00071CE3"/>
    <w:rsid w:val="00071DE6"/>
    <w:rsid w:val="00071EC0"/>
    <w:rsid w:val="00071EEE"/>
    <w:rsid w:val="00072261"/>
    <w:rsid w:val="000722EF"/>
    <w:rsid w:val="000726CB"/>
    <w:rsid w:val="00072924"/>
    <w:rsid w:val="00072A92"/>
    <w:rsid w:val="00072AA3"/>
    <w:rsid w:val="00072ACE"/>
    <w:rsid w:val="00072B73"/>
    <w:rsid w:val="00072BE3"/>
    <w:rsid w:val="00072D10"/>
    <w:rsid w:val="00072D31"/>
    <w:rsid w:val="000732F9"/>
    <w:rsid w:val="0007335A"/>
    <w:rsid w:val="0007348E"/>
    <w:rsid w:val="0007376C"/>
    <w:rsid w:val="000737BC"/>
    <w:rsid w:val="000739D4"/>
    <w:rsid w:val="00073B14"/>
    <w:rsid w:val="00073E86"/>
    <w:rsid w:val="00073EEB"/>
    <w:rsid w:val="00074051"/>
    <w:rsid w:val="00074166"/>
    <w:rsid w:val="000743E7"/>
    <w:rsid w:val="0007450E"/>
    <w:rsid w:val="0007481D"/>
    <w:rsid w:val="00074885"/>
    <w:rsid w:val="00074C5E"/>
    <w:rsid w:val="00075128"/>
    <w:rsid w:val="00075A3B"/>
    <w:rsid w:val="00075C04"/>
    <w:rsid w:val="00075C6D"/>
    <w:rsid w:val="00075D60"/>
    <w:rsid w:val="00075E93"/>
    <w:rsid w:val="00075F94"/>
    <w:rsid w:val="000762B4"/>
    <w:rsid w:val="000763B5"/>
    <w:rsid w:val="00076526"/>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B0D"/>
    <w:rsid w:val="00080F34"/>
    <w:rsid w:val="00080F82"/>
    <w:rsid w:val="000811A2"/>
    <w:rsid w:val="00081218"/>
    <w:rsid w:val="0008128A"/>
    <w:rsid w:val="0008155A"/>
    <w:rsid w:val="00081579"/>
    <w:rsid w:val="00081768"/>
    <w:rsid w:val="00081923"/>
    <w:rsid w:val="00081A1D"/>
    <w:rsid w:val="00081A8A"/>
    <w:rsid w:val="00081E0A"/>
    <w:rsid w:val="000821D2"/>
    <w:rsid w:val="0008257F"/>
    <w:rsid w:val="000825E4"/>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79"/>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34D"/>
    <w:rsid w:val="000856B8"/>
    <w:rsid w:val="00085737"/>
    <w:rsid w:val="00085844"/>
    <w:rsid w:val="00085A4D"/>
    <w:rsid w:val="00085ADC"/>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14D"/>
    <w:rsid w:val="00090391"/>
    <w:rsid w:val="000904CA"/>
    <w:rsid w:val="000904DB"/>
    <w:rsid w:val="0009059D"/>
    <w:rsid w:val="00090A8D"/>
    <w:rsid w:val="00090B8D"/>
    <w:rsid w:val="00090C73"/>
    <w:rsid w:val="00090D66"/>
    <w:rsid w:val="00090E28"/>
    <w:rsid w:val="0009113E"/>
    <w:rsid w:val="000917B7"/>
    <w:rsid w:val="000917DE"/>
    <w:rsid w:val="00091972"/>
    <w:rsid w:val="000919EC"/>
    <w:rsid w:val="00091AAF"/>
    <w:rsid w:val="00091ED8"/>
    <w:rsid w:val="00091EFD"/>
    <w:rsid w:val="00091F69"/>
    <w:rsid w:val="0009275B"/>
    <w:rsid w:val="000927E2"/>
    <w:rsid w:val="00092947"/>
    <w:rsid w:val="000929DF"/>
    <w:rsid w:val="00092A55"/>
    <w:rsid w:val="00092C71"/>
    <w:rsid w:val="00092CBF"/>
    <w:rsid w:val="0009303B"/>
    <w:rsid w:val="00093273"/>
    <w:rsid w:val="00093416"/>
    <w:rsid w:val="00093689"/>
    <w:rsid w:val="00093726"/>
    <w:rsid w:val="0009395F"/>
    <w:rsid w:val="00093B09"/>
    <w:rsid w:val="0009421B"/>
    <w:rsid w:val="000942B5"/>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0B8"/>
    <w:rsid w:val="000A142C"/>
    <w:rsid w:val="000A164B"/>
    <w:rsid w:val="000A1692"/>
    <w:rsid w:val="000A18A5"/>
    <w:rsid w:val="000A1947"/>
    <w:rsid w:val="000A1951"/>
    <w:rsid w:val="000A1AB1"/>
    <w:rsid w:val="000A1B47"/>
    <w:rsid w:val="000A1B94"/>
    <w:rsid w:val="000A1D4B"/>
    <w:rsid w:val="000A243A"/>
    <w:rsid w:val="000A2832"/>
    <w:rsid w:val="000A2BBF"/>
    <w:rsid w:val="000A35C1"/>
    <w:rsid w:val="000A3983"/>
    <w:rsid w:val="000A3E80"/>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EFE"/>
    <w:rsid w:val="000A5F8F"/>
    <w:rsid w:val="000A649B"/>
    <w:rsid w:val="000A6C35"/>
    <w:rsid w:val="000A6CA1"/>
    <w:rsid w:val="000A6CB9"/>
    <w:rsid w:val="000A6DBB"/>
    <w:rsid w:val="000A6DF9"/>
    <w:rsid w:val="000A7141"/>
    <w:rsid w:val="000A71DB"/>
    <w:rsid w:val="000A7295"/>
    <w:rsid w:val="000A734F"/>
    <w:rsid w:val="000A736E"/>
    <w:rsid w:val="000A73DE"/>
    <w:rsid w:val="000A7541"/>
    <w:rsid w:val="000A75A2"/>
    <w:rsid w:val="000A773D"/>
    <w:rsid w:val="000A77D4"/>
    <w:rsid w:val="000A7868"/>
    <w:rsid w:val="000A795A"/>
    <w:rsid w:val="000A7B80"/>
    <w:rsid w:val="000A7D05"/>
    <w:rsid w:val="000A7F46"/>
    <w:rsid w:val="000A7FDD"/>
    <w:rsid w:val="000B0005"/>
    <w:rsid w:val="000B01B3"/>
    <w:rsid w:val="000B02EB"/>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167"/>
    <w:rsid w:val="000B23B5"/>
    <w:rsid w:val="000B23C0"/>
    <w:rsid w:val="000B25DB"/>
    <w:rsid w:val="000B261B"/>
    <w:rsid w:val="000B264F"/>
    <w:rsid w:val="000B2726"/>
    <w:rsid w:val="000B282E"/>
    <w:rsid w:val="000B2A8C"/>
    <w:rsid w:val="000B2E18"/>
    <w:rsid w:val="000B33B0"/>
    <w:rsid w:val="000B33EE"/>
    <w:rsid w:val="000B34B5"/>
    <w:rsid w:val="000B35AD"/>
    <w:rsid w:val="000B36DA"/>
    <w:rsid w:val="000B3E7A"/>
    <w:rsid w:val="000B410C"/>
    <w:rsid w:val="000B4147"/>
    <w:rsid w:val="000B49F1"/>
    <w:rsid w:val="000B4AD3"/>
    <w:rsid w:val="000B4F48"/>
    <w:rsid w:val="000B5000"/>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4B1"/>
    <w:rsid w:val="000B75A0"/>
    <w:rsid w:val="000B76E1"/>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4EF"/>
    <w:rsid w:val="000C1614"/>
    <w:rsid w:val="000C1649"/>
    <w:rsid w:val="000C1664"/>
    <w:rsid w:val="000C16DD"/>
    <w:rsid w:val="000C1749"/>
    <w:rsid w:val="000C1AD5"/>
    <w:rsid w:val="000C1C94"/>
    <w:rsid w:val="000C1DB3"/>
    <w:rsid w:val="000C1E00"/>
    <w:rsid w:val="000C1F23"/>
    <w:rsid w:val="000C1F24"/>
    <w:rsid w:val="000C20C4"/>
    <w:rsid w:val="000C211F"/>
    <w:rsid w:val="000C21C4"/>
    <w:rsid w:val="000C22AC"/>
    <w:rsid w:val="000C2452"/>
    <w:rsid w:val="000C2564"/>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67"/>
    <w:rsid w:val="000C4388"/>
    <w:rsid w:val="000C45D0"/>
    <w:rsid w:val="000C4637"/>
    <w:rsid w:val="000C4DD6"/>
    <w:rsid w:val="000C4F8D"/>
    <w:rsid w:val="000C4F91"/>
    <w:rsid w:val="000C5055"/>
    <w:rsid w:val="000C511C"/>
    <w:rsid w:val="000C53BA"/>
    <w:rsid w:val="000C53EC"/>
    <w:rsid w:val="000C55E8"/>
    <w:rsid w:val="000C5754"/>
    <w:rsid w:val="000C576D"/>
    <w:rsid w:val="000C5940"/>
    <w:rsid w:val="000C5A0F"/>
    <w:rsid w:val="000C5B9D"/>
    <w:rsid w:val="000C605D"/>
    <w:rsid w:val="000C6185"/>
    <w:rsid w:val="000C61A3"/>
    <w:rsid w:val="000C646F"/>
    <w:rsid w:val="000C64B1"/>
    <w:rsid w:val="000C657C"/>
    <w:rsid w:val="000C66B5"/>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22"/>
    <w:rsid w:val="000D0741"/>
    <w:rsid w:val="000D07C4"/>
    <w:rsid w:val="000D0898"/>
    <w:rsid w:val="000D0B99"/>
    <w:rsid w:val="000D1080"/>
    <w:rsid w:val="000D1196"/>
    <w:rsid w:val="000D18D0"/>
    <w:rsid w:val="000D1F99"/>
    <w:rsid w:val="000D20CD"/>
    <w:rsid w:val="000D2608"/>
    <w:rsid w:val="000D28A9"/>
    <w:rsid w:val="000D2CE8"/>
    <w:rsid w:val="000D2D96"/>
    <w:rsid w:val="000D2F2C"/>
    <w:rsid w:val="000D2FEA"/>
    <w:rsid w:val="000D33AF"/>
    <w:rsid w:val="000D33D7"/>
    <w:rsid w:val="000D34B7"/>
    <w:rsid w:val="000D381E"/>
    <w:rsid w:val="000D38D7"/>
    <w:rsid w:val="000D3BE5"/>
    <w:rsid w:val="000D3F0B"/>
    <w:rsid w:val="000D40B3"/>
    <w:rsid w:val="000D41D2"/>
    <w:rsid w:val="000D427E"/>
    <w:rsid w:val="000D4456"/>
    <w:rsid w:val="000D4818"/>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88"/>
    <w:rsid w:val="000D62BD"/>
    <w:rsid w:val="000D642B"/>
    <w:rsid w:val="000D6A98"/>
    <w:rsid w:val="000D6B7F"/>
    <w:rsid w:val="000D6D1B"/>
    <w:rsid w:val="000D72A7"/>
    <w:rsid w:val="000D765F"/>
    <w:rsid w:val="000D7701"/>
    <w:rsid w:val="000D7B74"/>
    <w:rsid w:val="000D7E79"/>
    <w:rsid w:val="000E002F"/>
    <w:rsid w:val="000E01B1"/>
    <w:rsid w:val="000E0614"/>
    <w:rsid w:val="000E0801"/>
    <w:rsid w:val="000E0922"/>
    <w:rsid w:val="000E0B17"/>
    <w:rsid w:val="000E0B39"/>
    <w:rsid w:val="000E0B69"/>
    <w:rsid w:val="000E0C1A"/>
    <w:rsid w:val="000E0CC7"/>
    <w:rsid w:val="000E0FBC"/>
    <w:rsid w:val="000E1057"/>
    <w:rsid w:val="000E1195"/>
    <w:rsid w:val="000E11C3"/>
    <w:rsid w:val="000E124E"/>
    <w:rsid w:val="000E1278"/>
    <w:rsid w:val="000E127F"/>
    <w:rsid w:val="000E15C2"/>
    <w:rsid w:val="000E15D8"/>
    <w:rsid w:val="000E189B"/>
    <w:rsid w:val="000E1AB1"/>
    <w:rsid w:val="000E1AF9"/>
    <w:rsid w:val="000E1C47"/>
    <w:rsid w:val="000E1C6B"/>
    <w:rsid w:val="000E2372"/>
    <w:rsid w:val="000E244F"/>
    <w:rsid w:val="000E2A19"/>
    <w:rsid w:val="000E2AEE"/>
    <w:rsid w:val="000E2CB4"/>
    <w:rsid w:val="000E31A0"/>
    <w:rsid w:val="000E33D9"/>
    <w:rsid w:val="000E3407"/>
    <w:rsid w:val="000E384B"/>
    <w:rsid w:val="000E386F"/>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7EB"/>
    <w:rsid w:val="000E58DA"/>
    <w:rsid w:val="000E5A02"/>
    <w:rsid w:val="000E5A22"/>
    <w:rsid w:val="000E5B80"/>
    <w:rsid w:val="000E5F81"/>
    <w:rsid w:val="000E6343"/>
    <w:rsid w:val="000E6506"/>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1306"/>
    <w:rsid w:val="000F1674"/>
    <w:rsid w:val="000F16E7"/>
    <w:rsid w:val="000F17F2"/>
    <w:rsid w:val="000F1865"/>
    <w:rsid w:val="000F1D91"/>
    <w:rsid w:val="000F1ED7"/>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C51"/>
    <w:rsid w:val="000F4D2E"/>
    <w:rsid w:val="000F4F3C"/>
    <w:rsid w:val="000F4FB6"/>
    <w:rsid w:val="000F50A8"/>
    <w:rsid w:val="000F50CE"/>
    <w:rsid w:val="000F54C6"/>
    <w:rsid w:val="000F567D"/>
    <w:rsid w:val="000F5897"/>
    <w:rsid w:val="000F58FF"/>
    <w:rsid w:val="000F5C4A"/>
    <w:rsid w:val="000F5CDA"/>
    <w:rsid w:val="000F633F"/>
    <w:rsid w:val="000F65CC"/>
    <w:rsid w:val="000F680A"/>
    <w:rsid w:val="000F68AB"/>
    <w:rsid w:val="000F7029"/>
    <w:rsid w:val="000F7069"/>
    <w:rsid w:val="000F71D9"/>
    <w:rsid w:val="000F71F6"/>
    <w:rsid w:val="000F72A1"/>
    <w:rsid w:val="000F72A6"/>
    <w:rsid w:val="000F7369"/>
    <w:rsid w:val="000F759C"/>
    <w:rsid w:val="000F7A29"/>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144"/>
    <w:rsid w:val="0010119D"/>
    <w:rsid w:val="00101380"/>
    <w:rsid w:val="001013ED"/>
    <w:rsid w:val="0010159A"/>
    <w:rsid w:val="001016D0"/>
    <w:rsid w:val="001018D4"/>
    <w:rsid w:val="001019BB"/>
    <w:rsid w:val="001019EF"/>
    <w:rsid w:val="00101C55"/>
    <w:rsid w:val="00101CB5"/>
    <w:rsid w:val="00101FDC"/>
    <w:rsid w:val="001020D2"/>
    <w:rsid w:val="00102174"/>
    <w:rsid w:val="001024B9"/>
    <w:rsid w:val="001025F8"/>
    <w:rsid w:val="001025F9"/>
    <w:rsid w:val="00102641"/>
    <w:rsid w:val="00102660"/>
    <w:rsid w:val="00102BB2"/>
    <w:rsid w:val="00102E7C"/>
    <w:rsid w:val="00102FFE"/>
    <w:rsid w:val="00103038"/>
    <w:rsid w:val="0010389D"/>
    <w:rsid w:val="001038B7"/>
    <w:rsid w:val="00103971"/>
    <w:rsid w:val="00103B1C"/>
    <w:rsid w:val="00103CB7"/>
    <w:rsid w:val="00103FC3"/>
    <w:rsid w:val="001040F6"/>
    <w:rsid w:val="0010422C"/>
    <w:rsid w:val="00104361"/>
    <w:rsid w:val="00104ABA"/>
    <w:rsid w:val="001051D1"/>
    <w:rsid w:val="0010530B"/>
    <w:rsid w:val="00105933"/>
    <w:rsid w:val="00105C08"/>
    <w:rsid w:val="00105E12"/>
    <w:rsid w:val="0010618F"/>
    <w:rsid w:val="0010624D"/>
    <w:rsid w:val="00106348"/>
    <w:rsid w:val="0010647B"/>
    <w:rsid w:val="0010666B"/>
    <w:rsid w:val="00106887"/>
    <w:rsid w:val="00106936"/>
    <w:rsid w:val="001069FB"/>
    <w:rsid w:val="00106B18"/>
    <w:rsid w:val="00106CD8"/>
    <w:rsid w:val="00106E4F"/>
    <w:rsid w:val="00106FAF"/>
    <w:rsid w:val="00106FDE"/>
    <w:rsid w:val="0010707E"/>
    <w:rsid w:val="0010714C"/>
    <w:rsid w:val="0010742D"/>
    <w:rsid w:val="00107A0D"/>
    <w:rsid w:val="00107F8C"/>
    <w:rsid w:val="0011036D"/>
    <w:rsid w:val="001103DF"/>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B41"/>
    <w:rsid w:val="00115B72"/>
    <w:rsid w:val="00115D36"/>
    <w:rsid w:val="00115D8E"/>
    <w:rsid w:val="00115F3D"/>
    <w:rsid w:val="00116060"/>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46"/>
    <w:rsid w:val="00120AAF"/>
    <w:rsid w:val="00120AB8"/>
    <w:rsid w:val="00120B67"/>
    <w:rsid w:val="00120CDD"/>
    <w:rsid w:val="00120D49"/>
    <w:rsid w:val="00120DF2"/>
    <w:rsid w:val="00121006"/>
    <w:rsid w:val="00121812"/>
    <w:rsid w:val="001218D7"/>
    <w:rsid w:val="00121973"/>
    <w:rsid w:val="00121B29"/>
    <w:rsid w:val="00121C4C"/>
    <w:rsid w:val="00121CBB"/>
    <w:rsid w:val="00121D16"/>
    <w:rsid w:val="00122024"/>
    <w:rsid w:val="001221DA"/>
    <w:rsid w:val="0012226B"/>
    <w:rsid w:val="00122306"/>
    <w:rsid w:val="0012238C"/>
    <w:rsid w:val="00122598"/>
    <w:rsid w:val="00122699"/>
    <w:rsid w:val="001227C0"/>
    <w:rsid w:val="001229F6"/>
    <w:rsid w:val="00122B9B"/>
    <w:rsid w:val="00122EE5"/>
    <w:rsid w:val="00122F57"/>
    <w:rsid w:val="001230DB"/>
    <w:rsid w:val="00123153"/>
    <w:rsid w:val="00123203"/>
    <w:rsid w:val="0012347E"/>
    <w:rsid w:val="001234A3"/>
    <w:rsid w:val="00123700"/>
    <w:rsid w:val="001238B4"/>
    <w:rsid w:val="00123A13"/>
    <w:rsid w:val="00123B47"/>
    <w:rsid w:val="00123B5B"/>
    <w:rsid w:val="00123E2D"/>
    <w:rsid w:val="0012449B"/>
    <w:rsid w:val="00124661"/>
    <w:rsid w:val="001247EF"/>
    <w:rsid w:val="00124B1B"/>
    <w:rsid w:val="00124B26"/>
    <w:rsid w:val="00124BD4"/>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8C"/>
    <w:rsid w:val="001272D4"/>
    <w:rsid w:val="00127318"/>
    <w:rsid w:val="001278B6"/>
    <w:rsid w:val="00127E33"/>
    <w:rsid w:val="00127FA8"/>
    <w:rsid w:val="00127FBD"/>
    <w:rsid w:val="0013021C"/>
    <w:rsid w:val="001303EB"/>
    <w:rsid w:val="00130454"/>
    <w:rsid w:val="0013052C"/>
    <w:rsid w:val="0013056F"/>
    <w:rsid w:val="00130742"/>
    <w:rsid w:val="00130BE0"/>
    <w:rsid w:val="00130D09"/>
    <w:rsid w:val="00130D0A"/>
    <w:rsid w:val="00130EF0"/>
    <w:rsid w:val="0013107B"/>
    <w:rsid w:val="00131303"/>
    <w:rsid w:val="00131393"/>
    <w:rsid w:val="0013173A"/>
    <w:rsid w:val="0013193E"/>
    <w:rsid w:val="00131AF8"/>
    <w:rsid w:val="00131BD8"/>
    <w:rsid w:val="00131C34"/>
    <w:rsid w:val="00131C6E"/>
    <w:rsid w:val="00131DCF"/>
    <w:rsid w:val="00131FCA"/>
    <w:rsid w:val="0013205E"/>
    <w:rsid w:val="0013247F"/>
    <w:rsid w:val="00132564"/>
    <w:rsid w:val="00132810"/>
    <w:rsid w:val="00132833"/>
    <w:rsid w:val="00132B52"/>
    <w:rsid w:val="00132FE2"/>
    <w:rsid w:val="00133258"/>
    <w:rsid w:val="001333C1"/>
    <w:rsid w:val="001336E4"/>
    <w:rsid w:val="00133851"/>
    <w:rsid w:val="00133A1D"/>
    <w:rsid w:val="00133AC5"/>
    <w:rsid w:val="00133AFF"/>
    <w:rsid w:val="00133C27"/>
    <w:rsid w:val="00133C94"/>
    <w:rsid w:val="00133D0E"/>
    <w:rsid w:val="00133DAA"/>
    <w:rsid w:val="00133DBF"/>
    <w:rsid w:val="001340B0"/>
    <w:rsid w:val="001343EE"/>
    <w:rsid w:val="00134479"/>
    <w:rsid w:val="001348A8"/>
    <w:rsid w:val="00135009"/>
    <w:rsid w:val="0013518E"/>
    <w:rsid w:val="0013523D"/>
    <w:rsid w:val="00135324"/>
    <w:rsid w:val="00135373"/>
    <w:rsid w:val="00135BE0"/>
    <w:rsid w:val="00135C6D"/>
    <w:rsid w:val="00135C7C"/>
    <w:rsid w:val="00135CB9"/>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ADC"/>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2A3"/>
    <w:rsid w:val="00141787"/>
    <w:rsid w:val="00141A10"/>
    <w:rsid w:val="00141F57"/>
    <w:rsid w:val="00142001"/>
    <w:rsid w:val="0014203D"/>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61"/>
    <w:rsid w:val="0014457E"/>
    <w:rsid w:val="00144E3F"/>
    <w:rsid w:val="001450B1"/>
    <w:rsid w:val="0014512E"/>
    <w:rsid w:val="001451AA"/>
    <w:rsid w:val="001451FA"/>
    <w:rsid w:val="001456CB"/>
    <w:rsid w:val="00145711"/>
    <w:rsid w:val="001458B5"/>
    <w:rsid w:val="001459DD"/>
    <w:rsid w:val="00145C9C"/>
    <w:rsid w:val="00145E06"/>
    <w:rsid w:val="00145F07"/>
    <w:rsid w:val="00146233"/>
    <w:rsid w:val="00146236"/>
    <w:rsid w:val="00146403"/>
    <w:rsid w:val="00146B58"/>
    <w:rsid w:val="00146CE5"/>
    <w:rsid w:val="00146D90"/>
    <w:rsid w:val="0014709D"/>
    <w:rsid w:val="00147711"/>
    <w:rsid w:val="00147AAC"/>
    <w:rsid w:val="00147B4E"/>
    <w:rsid w:val="001500D0"/>
    <w:rsid w:val="00150100"/>
    <w:rsid w:val="001501E6"/>
    <w:rsid w:val="001503BA"/>
    <w:rsid w:val="001506C0"/>
    <w:rsid w:val="00150766"/>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B7F"/>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6E7"/>
    <w:rsid w:val="0015770F"/>
    <w:rsid w:val="001578FF"/>
    <w:rsid w:val="00157923"/>
    <w:rsid w:val="00157E23"/>
    <w:rsid w:val="0016046F"/>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E4A"/>
    <w:rsid w:val="00161F76"/>
    <w:rsid w:val="0016228B"/>
    <w:rsid w:val="001625C0"/>
    <w:rsid w:val="001625EF"/>
    <w:rsid w:val="00162855"/>
    <w:rsid w:val="001628F7"/>
    <w:rsid w:val="001629ED"/>
    <w:rsid w:val="00162E67"/>
    <w:rsid w:val="00163441"/>
    <w:rsid w:val="001634A9"/>
    <w:rsid w:val="001635A9"/>
    <w:rsid w:val="001635FE"/>
    <w:rsid w:val="0016371B"/>
    <w:rsid w:val="00163792"/>
    <w:rsid w:val="00163960"/>
    <w:rsid w:val="00163B95"/>
    <w:rsid w:val="00163BE4"/>
    <w:rsid w:val="00163CC6"/>
    <w:rsid w:val="00163E00"/>
    <w:rsid w:val="00163E3E"/>
    <w:rsid w:val="00164085"/>
    <w:rsid w:val="001640EB"/>
    <w:rsid w:val="00164241"/>
    <w:rsid w:val="00164331"/>
    <w:rsid w:val="00164403"/>
    <w:rsid w:val="001646C0"/>
    <w:rsid w:val="001646DF"/>
    <w:rsid w:val="0016477E"/>
    <w:rsid w:val="001647B7"/>
    <w:rsid w:val="00164AB9"/>
    <w:rsid w:val="00164AFA"/>
    <w:rsid w:val="00164B86"/>
    <w:rsid w:val="00164EAC"/>
    <w:rsid w:val="00164FE1"/>
    <w:rsid w:val="0016522B"/>
    <w:rsid w:val="00165553"/>
    <w:rsid w:val="00165681"/>
    <w:rsid w:val="00165A3E"/>
    <w:rsid w:val="00165ACB"/>
    <w:rsid w:val="00165B86"/>
    <w:rsid w:val="00165C67"/>
    <w:rsid w:val="00165D0C"/>
    <w:rsid w:val="00165F3B"/>
    <w:rsid w:val="00166396"/>
    <w:rsid w:val="00166428"/>
    <w:rsid w:val="0016650B"/>
    <w:rsid w:val="001665F6"/>
    <w:rsid w:val="00166CFA"/>
    <w:rsid w:val="00166DB3"/>
    <w:rsid w:val="00166E2D"/>
    <w:rsid w:val="00166F36"/>
    <w:rsid w:val="001670C9"/>
    <w:rsid w:val="00167135"/>
    <w:rsid w:val="001672C0"/>
    <w:rsid w:val="00167409"/>
    <w:rsid w:val="00167427"/>
    <w:rsid w:val="001675EF"/>
    <w:rsid w:val="001676EE"/>
    <w:rsid w:val="001678E6"/>
    <w:rsid w:val="0016794C"/>
    <w:rsid w:val="00167989"/>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18"/>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2C9"/>
    <w:rsid w:val="00176338"/>
    <w:rsid w:val="0017686B"/>
    <w:rsid w:val="00176B49"/>
    <w:rsid w:val="00176CAE"/>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DA7"/>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57"/>
    <w:rsid w:val="00185AB2"/>
    <w:rsid w:val="00185B0C"/>
    <w:rsid w:val="00185DAB"/>
    <w:rsid w:val="00186915"/>
    <w:rsid w:val="00186ACC"/>
    <w:rsid w:val="00186B29"/>
    <w:rsid w:val="00186C48"/>
    <w:rsid w:val="00186E32"/>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C7"/>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511A"/>
    <w:rsid w:val="001951DF"/>
    <w:rsid w:val="001954B5"/>
    <w:rsid w:val="0019562B"/>
    <w:rsid w:val="001957C6"/>
    <w:rsid w:val="00195C8F"/>
    <w:rsid w:val="00195D28"/>
    <w:rsid w:val="001960A4"/>
    <w:rsid w:val="00196155"/>
    <w:rsid w:val="00196627"/>
    <w:rsid w:val="00196952"/>
    <w:rsid w:val="0019696E"/>
    <w:rsid w:val="00196C85"/>
    <w:rsid w:val="00196F21"/>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CE6"/>
    <w:rsid w:val="001A0EBA"/>
    <w:rsid w:val="001A171B"/>
    <w:rsid w:val="001A1841"/>
    <w:rsid w:val="001A1890"/>
    <w:rsid w:val="001A19A3"/>
    <w:rsid w:val="001A1A71"/>
    <w:rsid w:val="001A1A94"/>
    <w:rsid w:val="001A1AAE"/>
    <w:rsid w:val="001A1CE7"/>
    <w:rsid w:val="001A1D51"/>
    <w:rsid w:val="001A21C1"/>
    <w:rsid w:val="001A21DD"/>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700"/>
    <w:rsid w:val="001A5756"/>
    <w:rsid w:val="001A5764"/>
    <w:rsid w:val="001A5A1A"/>
    <w:rsid w:val="001A5C8E"/>
    <w:rsid w:val="001A5D4A"/>
    <w:rsid w:val="001A5EBD"/>
    <w:rsid w:val="001A5F5B"/>
    <w:rsid w:val="001A6229"/>
    <w:rsid w:val="001A644A"/>
    <w:rsid w:val="001A6579"/>
    <w:rsid w:val="001A677D"/>
    <w:rsid w:val="001A686B"/>
    <w:rsid w:val="001A6C78"/>
    <w:rsid w:val="001A6FA0"/>
    <w:rsid w:val="001A6FB7"/>
    <w:rsid w:val="001A6FFC"/>
    <w:rsid w:val="001A712D"/>
    <w:rsid w:val="001A7216"/>
    <w:rsid w:val="001A72DB"/>
    <w:rsid w:val="001A7511"/>
    <w:rsid w:val="001A7561"/>
    <w:rsid w:val="001A7951"/>
    <w:rsid w:val="001A7A0E"/>
    <w:rsid w:val="001A7D56"/>
    <w:rsid w:val="001B002B"/>
    <w:rsid w:val="001B00D7"/>
    <w:rsid w:val="001B02FB"/>
    <w:rsid w:val="001B0434"/>
    <w:rsid w:val="001B07DC"/>
    <w:rsid w:val="001B08F9"/>
    <w:rsid w:val="001B0942"/>
    <w:rsid w:val="001B0CA1"/>
    <w:rsid w:val="001B0DC0"/>
    <w:rsid w:val="001B0DEE"/>
    <w:rsid w:val="001B1034"/>
    <w:rsid w:val="001B1051"/>
    <w:rsid w:val="001B10A1"/>
    <w:rsid w:val="001B1207"/>
    <w:rsid w:val="001B19D0"/>
    <w:rsid w:val="001B1B58"/>
    <w:rsid w:val="001B1C38"/>
    <w:rsid w:val="001B1DB6"/>
    <w:rsid w:val="001B1DF6"/>
    <w:rsid w:val="001B1EF2"/>
    <w:rsid w:val="001B1FE5"/>
    <w:rsid w:val="001B2137"/>
    <w:rsid w:val="001B2167"/>
    <w:rsid w:val="001B21F3"/>
    <w:rsid w:val="001B221E"/>
    <w:rsid w:val="001B232F"/>
    <w:rsid w:val="001B247C"/>
    <w:rsid w:val="001B2831"/>
    <w:rsid w:val="001B291E"/>
    <w:rsid w:val="001B29DC"/>
    <w:rsid w:val="001B2D5D"/>
    <w:rsid w:val="001B2F41"/>
    <w:rsid w:val="001B2FEF"/>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93"/>
    <w:rsid w:val="001B5EB2"/>
    <w:rsid w:val="001B5FAF"/>
    <w:rsid w:val="001B6320"/>
    <w:rsid w:val="001B6331"/>
    <w:rsid w:val="001B650B"/>
    <w:rsid w:val="001B6722"/>
    <w:rsid w:val="001B69F4"/>
    <w:rsid w:val="001B6A8F"/>
    <w:rsid w:val="001B6D5F"/>
    <w:rsid w:val="001B6DC0"/>
    <w:rsid w:val="001B6F5D"/>
    <w:rsid w:val="001B7010"/>
    <w:rsid w:val="001B70E1"/>
    <w:rsid w:val="001B7A1C"/>
    <w:rsid w:val="001B7A4B"/>
    <w:rsid w:val="001B7ADC"/>
    <w:rsid w:val="001B7C03"/>
    <w:rsid w:val="001B7D8B"/>
    <w:rsid w:val="001C02CA"/>
    <w:rsid w:val="001C02CB"/>
    <w:rsid w:val="001C02EC"/>
    <w:rsid w:val="001C0376"/>
    <w:rsid w:val="001C03AE"/>
    <w:rsid w:val="001C0599"/>
    <w:rsid w:val="001C082A"/>
    <w:rsid w:val="001C0FEC"/>
    <w:rsid w:val="001C11CB"/>
    <w:rsid w:val="001C1388"/>
    <w:rsid w:val="001C15DB"/>
    <w:rsid w:val="001C1635"/>
    <w:rsid w:val="001C1755"/>
    <w:rsid w:val="001C1A65"/>
    <w:rsid w:val="001C1A70"/>
    <w:rsid w:val="001C1BC1"/>
    <w:rsid w:val="001C1C0D"/>
    <w:rsid w:val="001C1C3A"/>
    <w:rsid w:val="001C1D98"/>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B4F"/>
    <w:rsid w:val="001C5B51"/>
    <w:rsid w:val="001C5D9E"/>
    <w:rsid w:val="001C6193"/>
    <w:rsid w:val="001C6278"/>
    <w:rsid w:val="001C6439"/>
    <w:rsid w:val="001C6630"/>
    <w:rsid w:val="001C685A"/>
    <w:rsid w:val="001C6A3F"/>
    <w:rsid w:val="001C708C"/>
    <w:rsid w:val="001C7111"/>
    <w:rsid w:val="001C7241"/>
    <w:rsid w:val="001C72E0"/>
    <w:rsid w:val="001C74C5"/>
    <w:rsid w:val="001C7753"/>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3F"/>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659"/>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87B"/>
    <w:rsid w:val="001D5933"/>
    <w:rsid w:val="001D59C8"/>
    <w:rsid w:val="001D5B07"/>
    <w:rsid w:val="001D5B2A"/>
    <w:rsid w:val="001D5D39"/>
    <w:rsid w:val="001D5E5C"/>
    <w:rsid w:val="001D6225"/>
    <w:rsid w:val="001D652A"/>
    <w:rsid w:val="001D68B9"/>
    <w:rsid w:val="001D6900"/>
    <w:rsid w:val="001D6A53"/>
    <w:rsid w:val="001D6AB3"/>
    <w:rsid w:val="001D6B84"/>
    <w:rsid w:val="001D6E8F"/>
    <w:rsid w:val="001D7058"/>
    <w:rsid w:val="001D71C4"/>
    <w:rsid w:val="001D76E4"/>
    <w:rsid w:val="001D77C8"/>
    <w:rsid w:val="001D7819"/>
    <w:rsid w:val="001D789A"/>
    <w:rsid w:val="001D7AB1"/>
    <w:rsid w:val="001D7D5C"/>
    <w:rsid w:val="001D7D61"/>
    <w:rsid w:val="001D7D87"/>
    <w:rsid w:val="001E01C0"/>
    <w:rsid w:val="001E0250"/>
    <w:rsid w:val="001E0374"/>
    <w:rsid w:val="001E0433"/>
    <w:rsid w:val="001E057E"/>
    <w:rsid w:val="001E05E6"/>
    <w:rsid w:val="001E097A"/>
    <w:rsid w:val="001E0FC2"/>
    <w:rsid w:val="001E1076"/>
    <w:rsid w:val="001E12A8"/>
    <w:rsid w:val="001E144E"/>
    <w:rsid w:val="001E15A4"/>
    <w:rsid w:val="001E17B1"/>
    <w:rsid w:val="001E1CFB"/>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4DA4"/>
    <w:rsid w:val="001E5269"/>
    <w:rsid w:val="001E561E"/>
    <w:rsid w:val="001E5B83"/>
    <w:rsid w:val="001E5EF1"/>
    <w:rsid w:val="001E5F24"/>
    <w:rsid w:val="001E603E"/>
    <w:rsid w:val="001E645C"/>
    <w:rsid w:val="001E6741"/>
    <w:rsid w:val="001E6921"/>
    <w:rsid w:val="001E6A92"/>
    <w:rsid w:val="001E6A9E"/>
    <w:rsid w:val="001E6B52"/>
    <w:rsid w:val="001E6DB6"/>
    <w:rsid w:val="001E6EBD"/>
    <w:rsid w:val="001E733D"/>
    <w:rsid w:val="001E7363"/>
    <w:rsid w:val="001E771C"/>
    <w:rsid w:val="001E780D"/>
    <w:rsid w:val="001E7829"/>
    <w:rsid w:val="001E7837"/>
    <w:rsid w:val="001E78FD"/>
    <w:rsid w:val="001E7E2D"/>
    <w:rsid w:val="001E7E4F"/>
    <w:rsid w:val="001E7F06"/>
    <w:rsid w:val="001F023D"/>
    <w:rsid w:val="001F02A7"/>
    <w:rsid w:val="001F03C8"/>
    <w:rsid w:val="001F08D3"/>
    <w:rsid w:val="001F0A02"/>
    <w:rsid w:val="001F0FF7"/>
    <w:rsid w:val="001F1207"/>
    <w:rsid w:val="001F132A"/>
    <w:rsid w:val="001F13A3"/>
    <w:rsid w:val="001F159A"/>
    <w:rsid w:val="001F17BC"/>
    <w:rsid w:val="001F1893"/>
    <w:rsid w:val="001F1BFC"/>
    <w:rsid w:val="001F1C43"/>
    <w:rsid w:val="001F1E58"/>
    <w:rsid w:val="001F227D"/>
    <w:rsid w:val="001F22D3"/>
    <w:rsid w:val="001F23C3"/>
    <w:rsid w:val="001F2654"/>
    <w:rsid w:val="001F2855"/>
    <w:rsid w:val="001F2B38"/>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15D"/>
    <w:rsid w:val="001F439D"/>
    <w:rsid w:val="001F43BF"/>
    <w:rsid w:val="001F4691"/>
    <w:rsid w:val="001F46FE"/>
    <w:rsid w:val="001F47EC"/>
    <w:rsid w:val="001F49E6"/>
    <w:rsid w:val="001F4C9F"/>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2F"/>
    <w:rsid w:val="001F69D5"/>
    <w:rsid w:val="001F6A07"/>
    <w:rsid w:val="001F6A60"/>
    <w:rsid w:val="001F6D1A"/>
    <w:rsid w:val="001F6EF2"/>
    <w:rsid w:val="001F6F99"/>
    <w:rsid w:val="001F7110"/>
    <w:rsid w:val="001F71E1"/>
    <w:rsid w:val="001F72C9"/>
    <w:rsid w:val="001F732A"/>
    <w:rsid w:val="001F7653"/>
    <w:rsid w:val="001F76B8"/>
    <w:rsid w:val="001F7796"/>
    <w:rsid w:val="001F7E33"/>
    <w:rsid w:val="00200451"/>
    <w:rsid w:val="002008F7"/>
    <w:rsid w:val="00200C21"/>
    <w:rsid w:val="00200CB3"/>
    <w:rsid w:val="00200E10"/>
    <w:rsid w:val="0020131C"/>
    <w:rsid w:val="0020167D"/>
    <w:rsid w:val="002016BF"/>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B54"/>
    <w:rsid w:val="00202C32"/>
    <w:rsid w:val="00202F8D"/>
    <w:rsid w:val="002034B7"/>
    <w:rsid w:val="002035B0"/>
    <w:rsid w:val="002035C5"/>
    <w:rsid w:val="00203610"/>
    <w:rsid w:val="002037C2"/>
    <w:rsid w:val="00203C91"/>
    <w:rsid w:val="00203DB8"/>
    <w:rsid w:val="00203DDE"/>
    <w:rsid w:val="00203DE1"/>
    <w:rsid w:val="00203F3C"/>
    <w:rsid w:val="00203F95"/>
    <w:rsid w:val="00203F96"/>
    <w:rsid w:val="00204024"/>
    <w:rsid w:val="002048EA"/>
    <w:rsid w:val="00204973"/>
    <w:rsid w:val="00204B66"/>
    <w:rsid w:val="00204D07"/>
    <w:rsid w:val="00205067"/>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E7D"/>
    <w:rsid w:val="00210083"/>
    <w:rsid w:val="002101C7"/>
    <w:rsid w:val="0021023B"/>
    <w:rsid w:val="00210654"/>
    <w:rsid w:val="00210724"/>
    <w:rsid w:val="002109DE"/>
    <w:rsid w:val="00210A41"/>
    <w:rsid w:val="00210B75"/>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1D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C1"/>
    <w:rsid w:val="002150DA"/>
    <w:rsid w:val="0021514E"/>
    <w:rsid w:val="002152CB"/>
    <w:rsid w:val="00215691"/>
    <w:rsid w:val="002157CC"/>
    <w:rsid w:val="00215B37"/>
    <w:rsid w:val="00215C99"/>
    <w:rsid w:val="00215CCB"/>
    <w:rsid w:val="00215DAE"/>
    <w:rsid w:val="00215DBB"/>
    <w:rsid w:val="002162A2"/>
    <w:rsid w:val="002165C0"/>
    <w:rsid w:val="00216867"/>
    <w:rsid w:val="00216A34"/>
    <w:rsid w:val="00216A87"/>
    <w:rsid w:val="00216CD5"/>
    <w:rsid w:val="00216E1A"/>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5E"/>
    <w:rsid w:val="00222289"/>
    <w:rsid w:val="00222384"/>
    <w:rsid w:val="00222699"/>
    <w:rsid w:val="0022272F"/>
    <w:rsid w:val="00222745"/>
    <w:rsid w:val="00222923"/>
    <w:rsid w:val="00222A09"/>
    <w:rsid w:val="00222B91"/>
    <w:rsid w:val="00222C4A"/>
    <w:rsid w:val="00222DAE"/>
    <w:rsid w:val="00223488"/>
    <w:rsid w:val="002237C9"/>
    <w:rsid w:val="002237D4"/>
    <w:rsid w:val="0022384A"/>
    <w:rsid w:val="0022385D"/>
    <w:rsid w:val="00223A22"/>
    <w:rsid w:val="00223DFC"/>
    <w:rsid w:val="00224165"/>
    <w:rsid w:val="002243DB"/>
    <w:rsid w:val="00224823"/>
    <w:rsid w:val="002249F9"/>
    <w:rsid w:val="00224A70"/>
    <w:rsid w:val="00224B19"/>
    <w:rsid w:val="00224CD4"/>
    <w:rsid w:val="00224F20"/>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6F59"/>
    <w:rsid w:val="00227044"/>
    <w:rsid w:val="00227122"/>
    <w:rsid w:val="00227174"/>
    <w:rsid w:val="002271C0"/>
    <w:rsid w:val="0022730F"/>
    <w:rsid w:val="0022748A"/>
    <w:rsid w:val="0022767B"/>
    <w:rsid w:val="00227A7B"/>
    <w:rsid w:val="00227CBA"/>
    <w:rsid w:val="00227DE7"/>
    <w:rsid w:val="002301B9"/>
    <w:rsid w:val="00230C8D"/>
    <w:rsid w:val="00230DC8"/>
    <w:rsid w:val="00230FB4"/>
    <w:rsid w:val="002311F2"/>
    <w:rsid w:val="002314E9"/>
    <w:rsid w:val="00231621"/>
    <w:rsid w:val="00231898"/>
    <w:rsid w:val="0023191C"/>
    <w:rsid w:val="00231AF6"/>
    <w:rsid w:val="00231C05"/>
    <w:rsid w:val="00231C97"/>
    <w:rsid w:val="00231F88"/>
    <w:rsid w:val="00231F99"/>
    <w:rsid w:val="00231FCB"/>
    <w:rsid w:val="00231FD4"/>
    <w:rsid w:val="00232364"/>
    <w:rsid w:val="002324C7"/>
    <w:rsid w:val="00232590"/>
    <w:rsid w:val="002326CE"/>
    <w:rsid w:val="00232701"/>
    <w:rsid w:val="00232795"/>
    <w:rsid w:val="002327AA"/>
    <w:rsid w:val="0023281B"/>
    <w:rsid w:val="0023287C"/>
    <w:rsid w:val="002328D5"/>
    <w:rsid w:val="00232A47"/>
    <w:rsid w:val="00232AAC"/>
    <w:rsid w:val="002333DE"/>
    <w:rsid w:val="00233487"/>
    <w:rsid w:val="002337FF"/>
    <w:rsid w:val="0023383C"/>
    <w:rsid w:val="002339BA"/>
    <w:rsid w:val="00233A2D"/>
    <w:rsid w:val="00233E0F"/>
    <w:rsid w:val="00233E81"/>
    <w:rsid w:val="00234039"/>
    <w:rsid w:val="00234077"/>
    <w:rsid w:val="002342CF"/>
    <w:rsid w:val="002342F8"/>
    <w:rsid w:val="002344C1"/>
    <w:rsid w:val="00234593"/>
    <w:rsid w:val="00234747"/>
    <w:rsid w:val="002347C1"/>
    <w:rsid w:val="00234C02"/>
    <w:rsid w:val="00234CB3"/>
    <w:rsid w:val="00235072"/>
    <w:rsid w:val="00235415"/>
    <w:rsid w:val="00235917"/>
    <w:rsid w:val="00235953"/>
    <w:rsid w:val="00235978"/>
    <w:rsid w:val="002359F7"/>
    <w:rsid w:val="00235A1F"/>
    <w:rsid w:val="00235DA0"/>
    <w:rsid w:val="00235E47"/>
    <w:rsid w:val="00235FE0"/>
    <w:rsid w:val="00236163"/>
    <w:rsid w:val="0023617F"/>
    <w:rsid w:val="00236396"/>
    <w:rsid w:val="00236570"/>
    <w:rsid w:val="0023658C"/>
    <w:rsid w:val="00236970"/>
    <w:rsid w:val="00236AA7"/>
    <w:rsid w:val="00236B2C"/>
    <w:rsid w:val="00236C8A"/>
    <w:rsid w:val="00236D64"/>
    <w:rsid w:val="00236E4A"/>
    <w:rsid w:val="00236E9F"/>
    <w:rsid w:val="00237103"/>
    <w:rsid w:val="00237191"/>
    <w:rsid w:val="00237214"/>
    <w:rsid w:val="00237902"/>
    <w:rsid w:val="002379C9"/>
    <w:rsid w:val="00237BA6"/>
    <w:rsid w:val="00237BD5"/>
    <w:rsid w:val="00237CFB"/>
    <w:rsid w:val="00237D59"/>
    <w:rsid w:val="00237FCC"/>
    <w:rsid w:val="0024019C"/>
    <w:rsid w:val="00240231"/>
    <w:rsid w:val="002402DB"/>
    <w:rsid w:val="002403A4"/>
    <w:rsid w:val="002406A5"/>
    <w:rsid w:val="002406F6"/>
    <w:rsid w:val="002408E9"/>
    <w:rsid w:val="00240AD2"/>
    <w:rsid w:val="00240E91"/>
    <w:rsid w:val="002410F3"/>
    <w:rsid w:val="002411BB"/>
    <w:rsid w:val="0024177E"/>
    <w:rsid w:val="002419F0"/>
    <w:rsid w:val="002419FD"/>
    <w:rsid w:val="00241CE8"/>
    <w:rsid w:val="00241D04"/>
    <w:rsid w:val="00241DAB"/>
    <w:rsid w:val="00241DBF"/>
    <w:rsid w:val="00241ECA"/>
    <w:rsid w:val="00241F26"/>
    <w:rsid w:val="002421DC"/>
    <w:rsid w:val="00242263"/>
    <w:rsid w:val="002422BC"/>
    <w:rsid w:val="002424C0"/>
    <w:rsid w:val="00242550"/>
    <w:rsid w:val="002425F6"/>
    <w:rsid w:val="002425FF"/>
    <w:rsid w:val="0024289D"/>
    <w:rsid w:val="00242B9F"/>
    <w:rsid w:val="00242BB8"/>
    <w:rsid w:val="00242CDF"/>
    <w:rsid w:val="00242D9E"/>
    <w:rsid w:val="00242E3A"/>
    <w:rsid w:val="0024347A"/>
    <w:rsid w:val="002434F0"/>
    <w:rsid w:val="0024359A"/>
    <w:rsid w:val="0024362B"/>
    <w:rsid w:val="00243814"/>
    <w:rsid w:val="00243AB7"/>
    <w:rsid w:val="00243F48"/>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1AF"/>
    <w:rsid w:val="002463C9"/>
    <w:rsid w:val="002464ED"/>
    <w:rsid w:val="0024651A"/>
    <w:rsid w:val="002466AD"/>
    <w:rsid w:val="002466D3"/>
    <w:rsid w:val="002469F8"/>
    <w:rsid w:val="00246C14"/>
    <w:rsid w:val="0024705F"/>
    <w:rsid w:val="0024710C"/>
    <w:rsid w:val="002472FA"/>
    <w:rsid w:val="00247382"/>
    <w:rsid w:val="002473CD"/>
    <w:rsid w:val="002473F8"/>
    <w:rsid w:val="00247421"/>
    <w:rsid w:val="002475D5"/>
    <w:rsid w:val="002475DA"/>
    <w:rsid w:val="00247741"/>
    <w:rsid w:val="00247B6A"/>
    <w:rsid w:val="00247E2E"/>
    <w:rsid w:val="00247E98"/>
    <w:rsid w:val="00247F47"/>
    <w:rsid w:val="002504D6"/>
    <w:rsid w:val="00250862"/>
    <w:rsid w:val="00250959"/>
    <w:rsid w:val="00250D39"/>
    <w:rsid w:val="00250EE4"/>
    <w:rsid w:val="00251947"/>
    <w:rsid w:val="0025197E"/>
    <w:rsid w:val="00251A60"/>
    <w:rsid w:val="00251C41"/>
    <w:rsid w:val="00251ED1"/>
    <w:rsid w:val="00251F3D"/>
    <w:rsid w:val="0025204C"/>
    <w:rsid w:val="00252171"/>
    <w:rsid w:val="00252320"/>
    <w:rsid w:val="0025239C"/>
    <w:rsid w:val="002524C9"/>
    <w:rsid w:val="00252704"/>
    <w:rsid w:val="002527BF"/>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282"/>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57E06"/>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CBB"/>
    <w:rsid w:val="00262D44"/>
    <w:rsid w:val="00262E3A"/>
    <w:rsid w:val="00263257"/>
    <w:rsid w:val="00263446"/>
    <w:rsid w:val="002635E7"/>
    <w:rsid w:val="002638FF"/>
    <w:rsid w:val="002639E5"/>
    <w:rsid w:val="00263DC4"/>
    <w:rsid w:val="00263E22"/>
    <w:rsid w:val="0026489D"/>
    <w:rsid w:val="00264B20"/>
    <w:rsid w:val="00264D14"/>
    <w:rsid w:val="00264E56"/>
    <w:rsid w:val="00264FA8"/>
    <w:rsid w:val="002650E0"/>
    <w:rsid w:val="002651BA"/>
    <w:rsid w:val="002651DA"/>
    <w:rsid w:val="00265349"/>
    <w:rsid w:val="002656D4"/>
    <w:rsid w:val="00265780"/>
    <w:rsid w:val="00265A2F"/>
    <w:rsid w:val="00265D7E"/>
    <w:rsid w:val="002663B5"/>
    <w:rsid w:val="0026652A"/>
    <w:rsid w:val="002667D9"/>
    <w:rsid w:val="00266AAF"/>
    <w:rsid w:val="00266AC2"/>
    <w:rsid w:val="00266C49"/>
    <w:rsid w:val="00266CB7"/>
    <w:rsid w:val="002670BC"/>
    <w:rsid w:val="002679ED"/>
    <w:rsid w:val="00267A6B"/>
    <w:rsid w:val="00267AB2"/>
    <w:rsid w:val="00267AF7"/>
    <w:rsid w:val="00267D02"/>
    <w:rsid w:val="00270051"/>
    <w:rsid w:val="0027012A"/>
    <w:rsid w:val="0027022D"/>
    <w:rsid w:val="00270266"/>
    <w:rsid w:val="0027044D"/>
    <w:rsid w:val="0027055E"/>
    <w:rsid w:val="00270570"/>
    <w:rsid w:val="00270A4B"/>
    <w:rsid w:val="00270AAE"/>
    <w:rsid w:val="00270AED"/>
    <w:rsid w:val="00270B28"/>
    <w:rsid w:val="00270EB4"/>
    <w:rsid w:val="00270FBE"/>
    <w:rsid w:val="00271180"/>
    <w:rsid w:val="0027137D"/>
    <w:rsid w:val="00271463"/>
    <w:rsid w:val="002714B3"/>
    <w:rsid w:val="00271723"/>
    <w:rsid w:val="00271760"/>
    <w:rsid w:val="00271B84"/>
    <w:rsid w:val="0027246A"/>
    <w:rsid w:val="002724BD"/>
    <w:rsid w:val="0027267F"/>
    <w:rsid w:val="002726CF"/>
    <w:rsid w:val="00272817"/>
    <w:rsid w:val="00272881"/>
    <w:rsid w:val="002728EA"/>
    <w:rsid w:val="00272DF3"/>
    <w:rsid w:val="00272E8B"/>
    <w:rsid w:val="002732DC"/>
    <w:rsid w:val="00273696"/>
    <w:rsid w:val="002737D4"/>
    <w:rsid w:val="0027381A"/>
    <w:rsid w:val="00273961"/>
    <w:rsid w:val="002739E9"/>
    <w:rsid w:val="00273A5A"/>
    <w:rsid w:val="00273B8E"/>
    <w:rsid w:val="00273BF2"/>
    <w:rsid w:val="00273D34"/>
    <w:rsid w:val="00273E66"/>
    <w:rsid w:val="00273F9C"/>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3AB"/>
    <w:rsid w:val="0027763E"/>
    <w:rsid w:val="002778E5"/>
    <w:rsid w:val="002779E0"/>
    <w:rsid w:val="00277AA3"/>
    <w:rsid w:val="00277AC8"/>
    <w:rsid w:val="00277D5C"/>
    <w:rsid w:val="00277FC6"/>
    <w:rsid w:val="00280011"/>
    <w:rsid w:val="0028045D"/>
    <w:rsid w:val="002808E3"/>
    <w:rsid w:val="00280944"/>
    <w:rsid w:val="002809C8"/>
    <w:rsid w:val="00280BEF"/>
    <w:rsid w:val="00280D03"/>
    <w:rsid w:val="00280E0E"/>
    <w:rsid w:val="00281196"/>
    <w:rsid w:val="0028140F"/>
    <w:rsid w:val="002814BF"/>
    <w:rsid w:val="00281545"/>
    <w:rsid w:val="00281A21"/>
    <w:rsid w:val="00281BF1"/>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B1"/>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4E2"/>
    <w:rsid w:val="00285A5B"/>
    <w:rsid w:val="00285A72"/>
    <w:rsid w:val="00285B9C"/>
    <w:rsid w:val="00285C57"/>
    <w:rsid w:val="00285CB1"/>
    <w:rsid w:val="00285DBD"/>
    <w:rsid w:val="00285FC9"/>
    <w:rsid w:val="0028600C"/>
    <w:rsid w:val="00286209"/>
    <w:rsid w:val="00286220"/>
    <w:rsid w:val="0028647D"/>
    <w:rsid w:val="002864D6"/>
    <w:rsid w:val="00286B4F"/>
    <w:rsid w:val="00286CD0"/>
    <w:rsid w:val="00286D22"/>
    <w:rsid w:val="00286D62"/>
    <w:rsid w:val="00286EAE"/>
    <w:rsid w:val="00286F76"/>
    <w:rsid w:val="00286FBE"/>
    <w:rsid w:val="00287403"/>
    <w:rsid w:val="0028752C"/>
    <w:rsid w:val="00287560"/>
    <w:rsid w:val="00287596"/>
    <w:rsid w:val="002877A1"/>
    <w:rsid w:val="002877E4"/>
    <w:rsid w:val="00287CB4"/>
    <w:rsid w:val="0029019E"/>
    <w:rsid w:val="00290235"/>
    <w:rsid w:val="002903EF"/>
    <w:rsid w:val="00290400"/>
    <w:rsid w:val="002904CB"/>
    <w:rsid w:val="002907F1"/>
    <w:rsid w:val="00290B5F"/>
    <w:rsid w:val="00291195"/>
    <w:rsid w:val="00291286"/>
    <w:rsid w:val="0029133D"/>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98B"/>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3CC"/>
    <w:rsid w:val="002A0417"/>
    <w:rsid w:val="002A0581"/>
    <w:rsid w:val="002A0692"/>
    <w:rsid w:val="002A0697"/>
    <w:rsid w:val="002A0954"/>
    <w:rsid w:val="002A0A17"/>
    <w:rsid w:val="002A128E"/>
    <w:rsid w:val="002A12AD"/>
    <w:rsid w:val="002A13F9"/>
    <w:rsid w:val="002A1565"/>
    <w:rsid w:val="002A1588"/>
    <w:rsid w:val="002A16A9"/>
    <w:rsid w:val="002A17D9"/>
    <w:rsid w:val="002A185D"/>
    <w:rsid w:val="002A186F"/>
    <w:rsid w:val="002A1DB3"/>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32"/>
    <w:rsid w:val="002A40A4"/>
    <w:rsid w:val="002A42CC"/>
    <w:rsid w:val="002A4371"/>
    <w:rsid w:val="002A43D2"/>
    <w:rsid w:val="002A44F9"/>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136"/>
    <w:rsid w:val="002B2497"/>
    <w:rsid w:val="002B24E8"/>
    <w:rsid w:val="002B253E"/>
    <w:rsid w:val="002B2725"/>
    <w:rsid w:val="002B27D7"/>
    <w:rsid w:val="002B2BC1"/>
    <w:rsid w:val="002B2CA8"/>
    <w:rsid w:val="002B2D3A"/>
    <w:rsid w:val="002B305B"/>
    <w:rsid w:val="002B31B3"/>
    <w:rsid w:val="002B3218"/>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9A8"/>
    <w:rsid w:val="002B5C50"/>
    <w:rsid w:val="002B6307"/>
    <w:rsid w:val="002B63C4"/>
    <w:rsid w:val="002B63F2"/>
    <w:rsid w:val="002B65EC"/>
    <w:rsid w:val="002B6927"/>
    <w:rsid w:val="002B6AA1"/>
    <w:rsid w:val="002B6B88"/>
    <w:rsid w:val="002B6CC4"/>
    <w:rsid w:val="002B6CCD"/>
    <w:rsid w:val="002B6DB3"/>
    <w:rsid w:val="002B6EB6"/>
    <w:rsid w:val="002B7293"/>
    <w:rsid w:val="002B7436"/>
    <w:rsid w:val="002B755E"/>
    <w:rsid w:val="002B7689"/>
    <w:rsid w:val="002B77BF"/>
    <w:rsid w:val="002B781B"/>
    <w:rsid w:val="002B7A40"/>
    <w:rsid w:val="002B7A4B"/>
    <w:rsid w:val="002B7E11"/>
    <w:rsid w:val="002B7FCE"/>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0"/>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0F7"/>
    <w:rsid w:val="002C5157"/>
    <w:rsid w:val="002C5390"/>
    <w:rsid w:val="002C53A8"/>
    <w:rsid w:val="002C58AE"/>
    <w:rsid w:val="002C59E8"/>
    <w:rsid w:val="002C5AAA"/>
    <w:rsid w:val="002C5C4D"/>
    <w:rsid w:val="002C5D02"/>
    <w:rsid w:val="002C6052"/>
    <w:rsid w:val="002C641F"/>
    <w:rsid w:val="002C64D2"/>
    <w:rsid w:val="002C67C9"/>
    <w:rsid w:val="002C6B9F"/>
    <w:rsid w:val="002C6C1E"/>
    <w:rsid w:val="002C6DB3"/>
    <w:rsid w:val="002C6E85"/>
    <w:rsid w:val="002C712D"/>
    <w:rsid w:val="002C71BD"/>
    <w:rsid w:val="002C77A0"/>
    <w:rsid w:val="002C78FE"/>
    <w:rsid w:val="002C7981"/>
    <w:rsid w:val="002C7A17"/>
    <w:rsid w:val="002C7CA4"/>
    <w:rsid w:val="002C7DC1"/>
    <w:rsid w:val="002C7E4A"/>
    <w:rsid w:val="002C7FC4"/>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093"/>
    <w:rsid w:val="002D23AB"/>
    <w:rsid w:val="002D2A8B"/>
    <w:rsid w:val="002D2BE7"/>
    <w:rsid w:val="002D2CF8"/>
    <w:rsid w:val="002D2DD5"/>
    <w:rsid w:val="002D2F5C"/>
    <w:rsid w:val="002D309E"/>
    <w:rsid w:val="002D322B"/>
    <w:rsid w:val="002D353B"/>
    <w:rsid w:val="002D35A0"/>
    <w:rsid w:val="002D38B8"/>
    <w:rsid w:val="002D43BE"/>
    <w:rsid w:val="002D460A"/>
    <w:rsid w:val="002D46FC"/>
    <w:rsid w:val="002D48A6"/>
    <w:rsid w:val="002D4932"/>
    <w:rsid w:val="002D4A74"/>
    <w:rsid w:val="002D4D94"/>
    <w:rsid w:val="002D4F45"/>
    <w:rsid w:val="002D5040"/>
    <w:rsid w:val="002D5292"/>
    <w:rsid w:val="002D52AB"/>
    <w:rsid w:val="002D547A"/>
    <w:rsid w:val="002D57B2"/>
    <w:rsid w:val="002D5A9C"/>
    <w:rsid w:val="002D5BFB"/>
    <w:rsid w:val="002D5CAC"/>
    <w:rsid w:val="002D5E73"/>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0C"/>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ADC"/>
    <w:rsid w:val="002E1C9A"/>
    <w:rsid w:val="002E1CB7"/>
    <w:rsid w:val="002E1E70"/>
    <w:rsid w:val="002E2373"/>
    <w:rsid w:val="002E277E"/>
    <w:rsid w:val="002E2E35"/>
    <w:rsid w:val="002E2FEE"/>
    <w:rsid w:val="002E33A9"/>
    <w:rsid w:val="002E36A9"/>
    <w:rsid w:val="002E3B90"/>
    <w:rsid w:val="002E3CBE"/>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9F9"/>
    <w:rsid w:val="002E6CDC"/>
    <w:rsid w:val="002E700D"/>
    <w:rsid w:val="002E7047"/>
    <w:rsid w:val="002E72FF"/>
    <w:rsid w:val="002E75AF"/>
    <w:rsid w:val="002E7ACB"/>
    <w:rsid w:val="002E7B5E"/>
    <w:rsid w:val="002E7C30"/>
    <w:rsid w:val="002E7D96"/>
    <w:rsid w:val="002E7E77"/>
    <w:rsid w:val="002E7F0C"/>
    <w:rsid w:val="002F01EC"/>
    <w:rsid w:val="002F024A"/>
    <w:rsid w:val="002F0874"/>
    <w:rsid w:val="002F09DF"/>
    <w:rsid w:val="002F0D56"/>
    <w:rsid w:val="002F102F"/>
    <w:rsid w:val="002F10EF"/>
    <w:rsid w:val="002F11C5"/>
    <w:rsid w:val="002F12E6"/>
    <w:rsid w:val="002F156A"/>
    <w:rsid w:val="002F15D8"/>
    <w:rsid w:val="002F1857"/>
    <w:rsid w:val="002F1AAD"/>
    <w:rsid w:val="002F1B8C"/>
    <w:rsid w:val="002F1DC1"/>
    <w:rsid w:val="002F1DFA"/>
    <w:rsid w:val="002F1E30"/>
    <w:rsid w:val="002F1E66"/>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17"/>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C9"/>
    <w:rsid w:val="002F62E6"/>
    <w:rsid w:val="002F65F0"/>
    <w:rsid w:val="002F6663"/>
    <w:rsid w:val="002F66E4"/>
    <w:rsid w:val="002F6894"/>
    <w:rsid w:val="002F68D2"/>
    <w:rsid w:val="002F699A"/>
    <w:rsid w:val="002F6BC6"/>
    <w:rsid w:val="002F6BD5"/>
    <w:rsid w:val="002F6DEF"/>
    <w:rsid w:val="002F70EE"/>
    <w:rsid w:val="002F7119"/>
    <w:rsid w:val="002F7124"/>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747"/>
    <w:rsid w:val="00300931"/>
    <w:rsid w:val="00300E36"/>
    <w:rsid w:val="00300FD3"/>
    <w:rsid w:val="00301263"/>
    <w:rsid w:val="00301863"/>
    <w:rsid w:val="00301986"/>
    <w:rsid w:val="00301A1E"/>
    <w:rsid w:val="00301A30"/>
    <w:rsid w:val="00301A7B"/>
    <w:rsid w:val="00301AF9"/>
    <w:rsid w:val="00301D5B"/>
    <w:rsid w:val="00301D65"/>
    <w:rsid w:val="00301E69"/>
    <w:rsid w:val="00301EB4"/>
    <w:rsid w:val="0030226B"/>
    <w:rsid w:val="0030226E"/>
    <w:rsid w:val="0030227C"/>
    <w:rsid w:val="00302302"/>
    <w:rsid w:val="00302582"/>
    <w:rsid w:val="003025DB"/>
    <w:rsid w:val="003026C0"/>
    <w:rsid w:val="00302845"/>
    <w:rsid w:val="00302927"/>
    <w:rsid w:val="00302A4E"/>
    <w:rsid w:val="00302C79"/>
    <w:rsid w:val="00302CA3"/>
    <w:rsid w:val="003032C9"/>
    <w:rsid w:val="003033D5"/>
    <w:rsid w:val="00303523"/>
    <w:rsid w:val="0030356A"/>
    <w:rsid w:val="0030389A"/>
    <w:rsid w:val="003038C7"/>
    <w:rsid w:val="00303AA4"/>
    <w:rsid w:val="00303B58"/>
    <w:rsid w:val="00303BCE"/>
    <w:rsid w:val="00304030"/>
    <w:rsid w:val="00304507"/>
    <w:rsid w:val="003047CB"/>
    <w:rsid w:val="003049D3"/>
    <w:rsid w:val="00304A57"/>
    <w:rsid w:val="00304F25"/>
    <w:rsid w:val="00305162"/>
    <w:rsid w:val="00305218"/>
    <w:rsid w:val="003052BD"/>
    <w:rsid w:val="003053B7"/>
    <w:rsid w:val="003053F4"/>
    <w:rsid w:val="003054A2"/>
    <w:rsid w:val="00305586"/>
    <w:rsid w:val="003056A1"/>
    <w:rsid w:val="00305761"/>
    <w:rsid w:val="0030576D"/>
    <w:rsid w:val="00305B55"/>
    <w:rsid w:val="00305BC2"/>
    <w:rsid w:val="00305C5B"/>
    <w:rsid w:val="00306038"/>
    <w:rsid w:val="003060B5"/>
    <w:rsid w:val="0030648C"/>
    <w:rsid w:val="00306513"/>
    <w:rsid w:val="003066CF"/>
    <w:rsid w:val="003066F0"/>
    <w:rsid w:val="00306789"/>
    <w:rsid w:val="0030682C"/>
    <w:rsid w:val="00306AFE"/>
    <w:rsid w:val="00306BA7"/>
    <w:rsid w:val="00306CFA"/>
    <w:rsid w:val="00306D38"/>
    <w:rsid w:val="00306DA8"/>
    <w:rsid w:val="00307021"/>
    <w:rsid w:val="00307490"/>
    <w:rsid w:val="0030751C"/>
    <w:rsid w:val="0030765B"/>
    <w:rsid w:val="003077BC"/>
    <w:rsid w:val="00307B06"/>
    <w:rsid w:val="00307BB5"/>
    <w:rsid w:val="00307C11"/>
    <w:rsid w:val="00307E37"/>
    <w:rsid w:val="00307E80"/>
    <w:rsid w:val="00307ED8"/>
    <w:rsid w:val="00307FCD"/>
    <w:rsid w:val="00310041"/>
    <w:rsid w:val="0031004C"/>
    <w:rsid w:val="00310779"/>
    <w:rsid w:val="003107D3"/>
    <w:rsid w:val="00310A3A"/>
    <w:rsid w:val="00310F03"/>
    <w:rsid w:val="0031113A"/>
    <w:rsid w:val="00311297"/>
    <w:rsid w:val="00311459"/>
    <w:rsid w:val="003114CE"/>
    <w:rsid w:val="003115F2"/>
    <w:rsid w:val="003116C2"/>
    <w:rsid w:val="00311903"/>
    <w:rsid w:val="00311921"/>
    <w:rsid w:val="00311925"/>
    <w:rsid w:val="00311BB8"/>
    <w:rsid w:val="00311CF7"/>
    <w:rsid w:val="00311ED6"/>
    <w:rsid w:val="00311FE1"/>
    <w:rsid w:val="0031201E"/>
    <w:rsid w:val="0031256B"/>
    <w:rsid w:val="0031278F"/>
    <w:rsid w:val="003128F1"/>
    <w:rsid w:val="00312B6B"/>
    <w:rsid w:val="00312C11"/>
    <w:rsid w:val="00312C9D"/>
    <w:rsid w:val="00312CCE"/>
    <w:rsid w:val="00312CD4"/>
    <w:rsid w:val="00312E38"/>
    <w:rsid w:val="00312EEF"/>
    <w:rsid w:val="00313277"/>
    <w:rsid w:val="003132A2"/>
    <w:rsid w:val="003132E1"/>
    <w:rsid w:val="00313469"/>
    <w:rsid w:val="003136D3"/>
    <w:rsid w:val="00313B5F"/>
    <w:rsid w:val="00313E2B"/>
    <w:rsid w:val="00313F92"/>
    <w:rsid w:val="0031403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3B6"/>
    <w:rsid w:val="0031747D"/>
    <w:rsid w:val="0031749C"/>
    <w:rsid w:val="00317517"/>
    <w:rsid w:val="003175AA"/>
    <w:rsid w:val="00317916"/>
    <w:rsid w:val="003179AC"/>
    <w:rsid w:val="00317B6F"/>
    <w:rsid w:val="00317B9D"/>
    <w:rsid w:val="00317C1D"/>
    <w:rsid w:val="00317D06"/>
    <w:rsid w:val="00317D6C"/>
    <w:rsid w:val="00320179"/>
    <w:rsid w:val="003202EC"/>
    <w:rsid w:val="00320730"/>
    <w:rsid w:val="00320876"/>
    <w:rsid w:val="003208D4"/>
    <w:rsid w:val="00320980"/>
    <w:rsid w:val="003209E4"/>
    <w:rsid w:val="00320B8E"/>
    <w:rsid w:val="00320E4D"/>
    <w:rsid w:val="00320E7C"/>
    <w:rsid w:val="003212C4"/>
    <w:rsid w:val="00321383"/>
    <w:rsid w:val="00321495"/>
    <w:rsid w:val="003215E8"/>
    <w:rsid w:val="00321866"/>
    <w:rsid w:val="00321BB9"/>
    <w:rsid w:val="00321C10"/>
    <w:rsid w:val="0032207C"/>
    <w:rsid w:val="003221A1"/>
    <w:rsid w:val="00322396"/>
    <w:rsid w:val="00322484"/>
    <w:rsid w:val="00322485"/>
    <w:rsid w:val="00322528"/>
    <w:rsid w:val="00322731"/>
    <w:rsid w:val="00322977"/>
    <w:rsid w:val="00322E98"/>
    <w:rsid w:val="00322FED"/>
    <w:rsid w:val="003230B0"/>
    <w:rsid w:val="00323495"/>
    <w:rsid w:val="003238F1"/>
    <w:rsid w:val="00323963"/>
    <w:rsid w:val="00323983"/>
    <w:rsid w:val="00323B88"/>
    <w:rsid w:val="00323E04"/>
    <w:rsid w:val="003240F1"/>
    <w:rsid w:val="0032416B"/>
    <w:rsid w:val="003241A0"/>
    <w:rsid w:val="003243D1"/>
    <w:rsid w:val="00324424"/>
    <w:rsid w:val="003244D6"/>
    <w:rsid w:val="003245E7"/>
    <w:rsid w:val="00324815"/>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0A5"/>
    <w:rsid w:val="0032719A"/>
    <w:rsid w:val="003273E8"/>
    <w:rsid w:val="003277E4"/>
    <w:rsid w:val="00327943"/>
    <w:rsid w:val="00327A27"/>
    <w:rsid w:val="00327BD1"/>
    <w:rsid w:val="00327CA0"/>
    <w:rsid w:val="00327CA4"/>
    <w:rsid w:val="00330037"/>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47"/>
    <w:rsid w:val="00332BDE"/>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34"/>
    <w:rsid w:val="0033537E"/>
    <w:rsid w:val="003355D3"/>
    <w:rsid w:val="00335732"/>
    <w:rsid w:val="0033582C"/>
    <w:rsid w:val="003358ED"/>
    <w:rsid w:val="00335A01"/>
    <w:rsid w:val="00335A57"/>
    <w:rsid w:val="00335AB7"/>
    <w:rsid w:val="003361B6"/>
    <w:rsid w:val="0033621D"/>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21D"/>
    <w:rsid w:val="00340323"/>
    <w:rsid w:val="003406C6"/>
    <w:rsid w:val="00340AD0"/>
    <w:rsid w:val="003411F8"/>
    <w:rsid w:val="00341466"/>
    <w:rsid w:val="003414BE"/>
    <w:rsid w:val="00341661"/>
    <w:rsid w:val="0034179C"/>
    <w:rsid w:val="00341B6F"/>
    <w:rsid w:val="00341D65"/>
    <w:rsid w:val="003421E9"/>
    <w:rsid w:val="00342215"/>
    <w:rsid w:val="00342330"/>
    <w:rsid w:val="003424F8"/>
    <w:rsid w:val="003425A4"/>
    <w:rsid w:val="003426FE"/>
    <w:rsid w:val="00342981"/>
    <w:rsid w:val="00342AD8"/>
    <w:rsid w:val="00342B55"/>
    <w:rsid w:val="00342B6B"/>
    <w:rsid w:val="00342BA6"/>
    <w:rsid w:val="0034310D"/>
    <w:rsid w:val="00343111"/>
    <w:rsid w:val="00343192"/>
    <w:rsid w:val="0034319D"/>
    <w:rsid w:val="003433C0"/>
    <w:rsid w:val="003434AF"/>
    <w:rsid w:val="0034371F"/>
    <w:rsid w:val="0034378D"/>
    <w:rsid w:val="00344119"/>
    <w:rsid w:val="00344130"/>
    <w:rsid w:val="003446AB"/>
    <w:rsid w:val="00344882"/>
    <w:rsid w:val="003448D8"/>
    <w:rsid w:val="003448EE"/>
    <w:rsid w:val="00344992"/>
    <w:rsid w:val="003449B3"/>
    <w:rsid w:val="00344A25"/>
    <w:rsid w:val="00344B45"/>
    <w:rsid w:val="00344E71"/>
    <w:rsid w:val="00344EC8"/>
    <w:rsid w:val="00344F44"/>
    <w:rsid w:val="00344FCD"/>
    <w:rsid w:val="00345393"/>
    <w:rsid w:val="0034547F"/>
    <w:rsid w:val="0034568C"/>
    <w:rsid w:val="003458C4"/>
    <w:rsid w:val="003459D2"/>
    <w:rsid w:val="00345BD5"/>
    <w:rsid w:val="00345ED2"/>
    <w:rsid w:val="00345FBC"/>
    <w:rsid w:val="00345FD7"/>
    <w:rsid w:val="00346189"/>
    <w:rsid w:val="003468A6"/>
    <w:rsid w:val="00346A7F"/>
    <w:rsid w:val="00346CA8"/>
    <w:rsid w:val="00346F86"/>
    <w:rsid w:val="0034703C"/>
    <w:rsid w:val="0034725A"/>
    <w:rsid w:val="00347290"/>
    <w:rsid w:val="00347940"/>
    <w:rsid w:val="00347C58"/>
    <w:rsid w:val="003500B8"/>
    <w:rsid w:val="00350121"/>
    <w:rsid w:val="0035033E"/>
    <w:rsid w:val="00350423"/>
    <w:rsid w:val="00350486"/>
    <w:rsid w:val="00350545"/>
    <w:rsid w:val="0035061A"/>
    <w:rsid w:val="00350634"/>
    <w:rsid w:val="0035083A"/>
    <w:rsid w:val="003509C5"/>
    <w:rsid w:val="00350A88"/>
    <w:rsid w:val="00350B0E"/>
    <w:rsid w:val="00350BF9"/>
    <w:rsid w:val="00350C21"/>
    <w:rsid w:val="00350CB9"/>
    <w:rsid w:val="00350EB1"/>
    <w:rsid w:val="00350FBC"/>
    <w:rsid w:val="00351010"/>
    <w:rsid w:val="0035145C"/>
    <w:rsid w:val="003516A6"/>
    <w:rsid w:val="00351BF6"/>
    <w:rsid w:val="00351E67"/>
    <w:rsid w:val="00351EBC"/>
    <w:rsid w:val="0035222F"/>
    <w:rsid w:val="003523C4"/>
    <w:rsid w:val="00352752"/>
    <w:rsid w:val="003527FB"/>
    <w:rsid w:val="00352F32"/>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1AD"/>
    <w:rsid w:val="003557F6"/>
    <w:rsid w:val="00355876"/>
    <w:rsid w:val="00355B0E"/>
    <w:rsid w:val="00355B7D"/>
    <w:rsid w:val="00355CD4"/>
    <w:rsid w:val="00355D09"/>
    <w:rsid w:val="00355D3F"/>
    <w:rsid w:val="00355DE9"/>
    <w:rsid w:val="00356082"/>
    <w:rsid w:val="003560F9"/>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53"/>
    <w:rsid w:val="00363398"/>
    <w:rsid w:val="00363701"/>
    <w:rsid w:val="00363A2C"/>
    <w:rsid w:val="00363A5A"/>
    <w:rsid w:val="00363C2B"/>
    <w:rsid w:val="00363D05"/>
    <w:rsid w:val="00363F6E"/>
    <w:rsid w:val="003640C8"/>
    <w:rsid w:val="00364466"/>
    <w:rsid w:val="00364533"/>
    <w:rsid w:val="003645A3"/>
    <w:rsid w:val="00364729"/>
    <w:rsid w:val="00364846"/>
    <w:rsid w:val="0036498F"/>
    <w:rsid w:val="00364DE3"/>
    <w:rsid w:val="00364F96"/>
    <w:rsid w:val="0036500A"/>
    <w:rsid w:val="003651FB"/>
    <w:rsid w:val="003653CA"/>
    <w:rsid w:val="003657B9"/>
    <w:rsid w:val="00365DE5"/>
    <w:rsid w:val="00365EBE"/>
    <w:rsid w:val="00365EFF"/>
    <w:rsid w:val="0036612C"/>
    <w:rsid w:val="0036643B"/>
    <w:rsid w:val="0036649A"/>
    <w:rsid w:val="00366512"/>
    <w:rsid w:val="00366661"/>
    <w:rsid w:val="00366695"/>
    <w:rsid w:val="003666E2"/>
    <w:rsid w:val="003668B0"/>
    <w:rsid w:val="00366B8F"/>
    <w:rsid w:val="00366C2D"/>
    <w:rsid w:val="00366F09"/>
    <w:rsid w:val="00367009"/>
    <w:rsid w:val="00367100"/>
    <w:rsid w:val="00367117"/>
    <w:rsid w:val="00367173"/>
    <w:rsid w:val="003675A4"/>
    <w:rsid w:val="0036769A"/>
    <w:rsid w:val="003677EB"/>
    <w:rsid w:val="00367A97"/>
    <w:rsid w:val="00367F90"/>
    <w:rsid w:val="003700FE"/>
    <w:rsid w:val="003702C7"/>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186"/>
    <w:rsid w:val="003721AB"/>
    <w:rsid w:val="00372262"/>
    <w:rsid w:val="003726AC"/>
    <w:rsid w:val="00372821"/>
    <w:rsid w:val="003728A9"/>
    <w:rsid w:val="003728BF"/>
    <w:rsid w:val="00372A67"/>
    <w:rsid w:val="00372BF2"/>
    <w:rsid w:val="00372C2A"/>
    <w:rsid w:val="00372E4F"/>
    <w:rsid w:val="003731FA"/>
    <w:rsid w:val="00373371"/>
    <w:rsid w:val="00373477"/>
    <w:rsid w:val="00373561"/>
    <w:rsid w:val="00373761"/>
    <w:rsid w:val="00373848"/>
    <w:rsid w:val="0037385A"/>
    <w:rsid w:val="0037386F"/>
    <w:rsid w:val="00373984"/>
    <w:rsid w:val="00373BB1"/>
    <w:rsid w:val="00373CDA"/>
    <w:rsid w:val="00373F65"/>
    <w:rsid w:val="00374020"/>
    <w:rsid w:val="003743D1"/>
    <w:rsid w:val="00374467"/>
    <w:rsid w:val="0037455C"/>
    <w:rsid w:val="003746CD"/>
    <w:rsid w:val="0037477B"/>
    <w:rsid w:val="00374853"/>
    <w:rsid w:val="00374AFF"/>
    <w:rsid w:val="00374B66"/>
    <w:rsid w:val="00374D9C"/>
    <w:rsid w:val="00374EB7"/>
    <w:rsid w:val="00374EFE"/>
    <w:rsid w:val="0037522C"/>
    <w:rsid w:val="00375256"/>
    <w:rsid w:val="003752D6"/>
    <w:rsid w:val="00375334"/>
    <w:rsid w:val="003756E9"/>
    <w:rsid w:val="0037571C"/>
    <w:rsid w:val="0037574D"/>
    <w:rsid w:val="00375ABF"/>
    <w:rsid w:val="00375CC6"/>
    <w:rsid w:val="00375EBA"/>
    <w:rsid w:val="00375ECB"/>
    <w:rsid w:val="0037615D"/>
    <w:rsid w:val="0037633C"/>
    <w:rsid w:val="003763EA"/>
    <w:rsid w:val="00376617"/>
    <w:rsid w:val="003767C7"/>
    <w:rsid w:val="003767E2"/>
    <w:rsid w:val="0037688F"/>
    <w:rsid w:val="003768FE"/>
    <w:rsid w:val="0037692E"/>
    <w:rsid w:val="00376A0E"/>
    <w:rsid w:val="00376A1A"/>
    <w:rsid w:val="00376E50"/>
    <w:rsid w:val="00376E96"/>
    <w:rsid w:val="00376F52"/>
    <w:rsid w:val="00377233"/>
    <w:rsid w:val="003772AE"/>
    <w:rsid w:val="003774C1"/>
    <w:rsid w:val="003775A2"/>
    <w:rsid w:val="00377B76"/>
    <w:rsid w:val="00377DC9"/>
    <w:rsid w:val="00377F86"/>
    <w:rsid w:val="00377FD8"/>
    <w:rsid w:val="00377FFC"/>
    <w:rsid w:val="003802DF"/>
    <w:rsid w:val="0038037C"/>
    <w:rsid w:val="003803AC"/>
    <w:rsid w:val="003803B1"/>
    <w:rsid w:val="003804A2"/>
    <w:rsid w:val="0038058F"/>
    <w:rsid w:val="0038060A"/>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F3"/>
    <w:rsid w:val="003832CC"/>
    <w:rsid w:val="003836CE"/>
    <w:rsid w:val="00383CA1"/>
    <w:rsid w:val="0038419F"/>
    <w:rsid w:val="00384318"/>
    <w:rsid w:val="003844DA"/>
    <w:rsid w:val="003845E9"/>
    <w:rsid w:val="0038473D"/>
    <w:rsid w:val="003848F1"/>
    <w:rsid w:val="00384A51"/>
    <w:rsid w:val="00384A70"/>
    <w:rsid w:val="00384B3E"/>
    <w:rsid w:val="00384F3D"/>
    <w:rsid w:val="00384F81"/>
    <w:rsid w:val="00385044"/>
    <w:rsid w:val="00385098"/>
    <w:rsid w:val="003850AF"/>
    <w:rsid w:val="0038518C"/>
    <w:rsid w:val="003851E9"/>
    <w:rsid w:val="00385274"/>
    <w:rsid w:val="00385421"/>
    <w:rsid w:val="00385473"/>
    <w:rsid w:val="00385502"/>
    <w:rsid w:val="003857B2"/>
    <w:rsid w:val="003857D3"/>
    <w:rsid w:val="003858A8"/>
    <w:rsid w:val="00385B02"/>
    <w:rsid w:val="00385B04"/>
    <w:rsid w:val="00385D31"/>
    <w:rsid w:val="0038608A"/>
    <w:rsid w:val="003865AD"/>
    <w:rsid w:val="00386643"/>
    <w:rsid w:val="003867CA"/>
    <w:rsid w:val="003868C6"/>
    <w:rsid w:val="00386914"/>
    <w:rsid w:val="00386984"/>
    <w:rsid w:val="00386E21"/>
    <w:rsid w:val="00386F87"/>
    <w:rsid w:val="0038702C"/>
    <w:rsid w:val="00387061"/>
    <w:rsid w:val="00387196"/>
    <w:rsid w:val="0038740C"/>
    <w:rsid w:val="0038769E"/>
    <w:rsid w:val="00387906"/>
    <w:rsid w:val="003879FE"/>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C8"/>
    <w:rsid w:val="003932E6"/>
    <w:rsid w:val="00393373"/>
    <w:rsid w:val="00393451"/>
    <w:rsid w:val="0039357B"/>
    <w:rsid w:val="00393687"/>
    <w:rsid w:val="0039388E"/>
    <w:rsid w:val="003939B0"/>
    <w:rsid w:val="00393B3C"/>
    <w:rsid w:val="00393C5E"/>
    <w:rsid w:val="00393CAB"/>
    <w:rsid w:val="00393FE4"/>
    <w:rsid w:val="00394126"/>
    <w:rsid w:val="0039413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3DF"/>
    <w:rsid w:val="00396553"/>
    <w:rsid w:val="0039672B"/>
    <w:rsid w:val="00396776"/>
    <w:rsid w:val="00396963"/>
    <w:rsid w:val="00396DE4"/>
    <w:rsid w:val="003970E8"/>
    <w:rsid w:val="003977E5"/>
    <w:rsid w:val="00397943"/>
    <w:rsid w:val="0039797A"/>
    <w:rsid w:val="00397995"/>
    <w:rsid w:val="00397A7A"/>
    <w:rsid w:val="00397C80"/>
    <w:rsid w:val="00397CC1"/>
    <w:rsid w:val="003A00C8"/>
    <w:rsid w:val="003A010E"/>
    <w:rsid w:val="003A0513"/>
    <w:rsid w:val="003A05CC"/>
    <w:rsid w:val="003A067C"/>
    <w:rsid w:val="003A06B2"/>
    <w:rsid w:val="003A0992"/>
    <w:rsid w:val="003A09B6"/>
    <w:rsid w:val="003A0BF2"/>
    <w:rsid w:val="003A0D36"/>
    <w:rsid w:val="003A1051"/>
    <w:rsid w:val="003A10AE"/>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4EA"/>
    <w:rsid w:val="003A4ABD"/>
    <w:rsid w:val="003A4B02"/>
    <w:rsid w:val="003A4C26"/>
    <w:rsid w:val="003A4F60"/>
    <w:rsid w:val="003A5064"/>
    <w:rsid w:val="003A5138"/>
    <w:rsid w:val="003A518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D95"/>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94"/>
    <w:rsid w:val="003B11D3"/>
    <w:rsid w:val="003B13F8"/>
    <w:rsid w:val="003B1436"/>
    <w:rsid w:val="003B14A4"/>
    <w:rsid w:val="003B15A7"/>
    <w:rsid w:val="003B1616"/>
    <w:rsid w:val="003B1848"/>
    <w:rsid w:val="003B20F0"/>
    <w:rsid w:val="003B2178"/>
    <w:rsid w:val="003B2285"/>
    <w:rsid w:val="003B230A"/>
    <w:rsid w:val="003B26AC"/>
    <w:rsid w:val="003B2703"/>
    <w:rsid w:val="003B29E5"/>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9D9"/>
    <w:rsid w:val="003B4A99"/>
    <w:rsid w:val="003B4C64"/>
    <w:rsid w:val="003B4F51"/>
    <w:rsid w:val="003B4F80"/>
    <w:rsid w:val="003B4FBC"/>
    <w:rsid w:val="003B4FF8"/>
    <w:rsid w:val="003B538A"/>
    <w:rsid w:val="003B55D5"/>
    <w:rsid w:val="003B574F"/>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3FE"/>
    <w:rsid w:val="003B741D"/>
    <w:rsid w:val="003B74B0"/>
    <w:rsid w:val="003B7531"/>
    <w:rsid w:val="003B7712"/>
    <w:rsid w:val="003B7747"/>
    <w:rsid w:val="003B776C"/>
    <w:rsid w:val="003B788E"/>
    <w:rsid w:val="003B78DC"/>
    <w:rsid w:val="003B7E00"/>
    <w:rsid w:val="003B7E73"/>
    <w:rsid w:val="003B7EF4"/>
    <w:rsid w:val="003C0528"/>
    <w:rsid w:val="003C05E5"/>
    <w:rsid w:val="003C070F"/>
    <w:rsid w:val="003C075B"/>
    <w:rsid w:val="003C0785"/>
    <w:rsid w:val="003C0889"/>
    <w:rsid w:val="003C09F1"/>
    <w:rsid w:val="003C0AD1"/>
    <w:rsid w:val="003C0B30"/>
    <w:rsid w:val="003C0D70"/>
    <w:rsid w:val="003C0E97"/>
    <w:rsid w:val="003C13E5"/>
    <w:rsid w:val="003C1716"/>
    <w:rsid w:val="003C17F6"/>
    <w:rsid w:val="003C1A7E"/>
    <w:rsid w:val="003C1CD0"/>
    <w:rsid w:val="003C1FC9"/>
    <w:rsid w:val="003C2017"/>
    <w:rsid w:val="003C2359"/>
    <w:rsid w:val="003C23BF"/>
    <w:rsid w:val="003C26B1"/>
    <w:rsid w:val="003C2B8A"/>
    <w:rsid w:val="003C2C45"/>
    <w:rsid w:val="003C2C70"/>
    <w:rsid w:val="003C2CB0"/>
    <w:rsid w:val="003C2CFE"/>
    <w:rsid w:val="003C2E4B"/>
    <w:rsid w:val="003C2FDF"/>
    <w:rsid w:val="003C3049"/>
    <w:rsid w:val="003C32B8"/>
    <w:rsid w:val="003C3383"/>
    <w:rsid w:val="003C34F0"/>
    <w:rsid w:val="003C3691"/>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6A9"/>
    <w:rsid w:val="003C670D"/>
    <w:rsid w:val="003C6807"/>
    <w:rsid w:val="003C6C51"/>
    <w:rsid w:val="003C6EBD"/>
    <w:rsid w:val="003C7276"/>
    <w:rsid w:val="003C7415"/>
    <w:rsid w:val="003C750C"/>
    <w:rsid w:val="003C78FF"/>
    <w:rsid w:val="003C7A4E"/>
    <w:rsid w:val="003C7BD5"/>
    <w:rsid w:val="003C7F0B"/>
    <w:rsid w:val="003C7F29"/>
    <w:rsid w:val="003D01E1"/>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20D9"/>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7F3"/>
    <w:rsid w:val="003D493A"/>
    <w:rsid w:val="003D49D4"/>
    <w:rsid w:val="003D4B1E"/>
    <w:rsid w:val="003D4DBF"/>
    <w:rsid w:val="003D501D"/>
    <w:rsid w:val="003D51B8"/>
    <w:rsid w:val="003D535A"/>
    <w:rsid w:val="003D550C"/>
    <w:rsid w:val="003D558B"/>
    <w:rsid w:val="003D5710"/>
    <w:rsid w:val="003D5806"/>
    <w:rsid w:val="003D591C"/>
    <w:rsid w:val="003D59EC"/>
    <w:rsid w:val="003D5B70"/>
    <w:rsid w:val="003D5C98"/>
    <w:rsid w:val="003D5CBB"/>
    <w:rsid w:val="003D5D1E"/>
    <w:rsid w:val="003D5D4C"/>
    <w:rsid w:val="003D5E0E"/>
    <w:rsid w:val="003D5F4D"/>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E03C4"/>
    <w:rsid w:val="003E05F5"/>
    <w:rsid w:val="003E0A29"/>
    <w:rsid w:val="003E0B1D"/>
    <w:rsid w:val="003E0F0B"/>
    <w:rsid w:val="003E0F43"/>
    <w:rsid w:val="003E0F83"/>
    <w:rsid w:val="003E0F99"/>
    <w:rsid w:val="003E12B0"/>
    <w:rsid w:val="003E14F1"/>
    <w:rsid w:val="003E15B7"/>
    <w:rsid w:val="003E1801"/>
    <w:rsid w:val="003E1B10"/>
    <w:rsid w:val="003E1B96"/>
    <w:rsid w:val="003E1BF3"/>
    <w:rsid w:val="003E1C86"/>
    <w:rsid w:val="003E1D9F"/>
    <w:rsid w:val="003E24FB"/>
    <w:rsid w:val="003E27EF"/>
    <w:rsid w:val="003E2BD0"/>
    <w:rsid w:val="003E2BD3"/>
    <w:rsid w:val="003E2BF6"/>
    <w:rsid w:val="003E2DBA"/>
    <w:rsid w:val="003E3098"/>
    <w:rsid w:val="003E315C"/>
    <w:rsid w:val="003E31FC"/>
    <w:rsid w:val="003E3477"/>
    <w:rsid w:val="003E37B8"/>
    <w:rsid w:val="003E3846"/>
    <w:rsid w:val="003E3972"/>
    <w:rsid w:val="003E3AFA"/>
    <w:rsid w:val="003E3ECB"/>
    <w:rsid w:val="003E3ED0"/>
    <w:rsid w:val="003E3FF7"/>
    <w:rsid w:val="003E43D3"/>
    <w:rsid w:val="003E479A"/>
    <w:rsid w:val="003E47D0"/>
    <w:rsid w:val="003E47DD"/>
    <w:rsid w:val="003E4965"/>
    <w:rsid w:val="003E498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A2E"/>
    <w:rsid w:val="003E6D19"/>
    <w:rsid w:val="003E7020"/>
    <w:rsid w:val="003E7310"/>
    <w:rsid w:val="003E797A"/>
    <w:rsid w:val="003E7A0B"/>
    <w:rsid w:val="003E7A87"/>
    <w:rsid w:val="003F00FC"/>
    <w:rsid w:val="003F0179"/>
    <w:rsid w:val="003F01FF"/>
    <w:rsid w:val="003F023C"/>
    <w:rsid w:val="003F02B2"/>
    <w:rsid w:val="003F05D1"/>
    <w:rsid w:val="003F05E5"/>
    <w:rsid w:val="003F0753"/>
    <w:rsid w:val="003F0A50"/>
    <w:rsid w:val="003F0BDA"/>
    <w:rsid w:val="003F0CED"/>
    <w:rsid w:val="003F0D7B"/>
    <w:rsid w:val="003F0E78"/>
    <w:rsid w:val="003F10EC"/>
    <w:rsid w:val="003F11C9"/>
    <w:rsid w:val="003F1237"/>
    <w:rsid w:val="003F13AE"/>
    <w:rsid w:val="003F13CA"/>
    <w:rsid w:val="003F170E"/>
    <w:rsid w:val="003F1717"/>
    <w:rsid w:val="003F17A5"/>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300"/>
    <w:rsid w:val="003F5400"/>
    <w:rsid w:val="003F5551"/>
    <w:rsid w:val="003F5781"/>
    <w:rsid w:val="003F589B"/>
    <w:rsid w:val="003F58B5"/>
    <w:rsid w:val="003F59E5"/>
    <w:rsid w:val="003F5D87"/>
    <w:rsid w:val="003F5E73"/>
    <w:rsid w:val="003F5EAE"/>
    <w:rsid w:val="003F5FC5"/>
    <w:rsid w:val="003F65C7"/>
    <w:rsid w:val="003F6815"/>
    <w:rsid w:val="003F6928"/>
    <w:rsid w:val="003F6A50"/>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56"/>
    <w:rsid w:val="004001D3"/>
    <w:rsid w:val="004005B2"/>
    <w:rsid w:val="00400B04"/>
    <w:rsid w:val="00400F33"/>
    <w:rsid w:val="00401074"/>
    <w:rsid w:val="0040123D"/>
    <w:rsid w:val="00401424"/>
    <w:rsid w:val="004016F2"/>
    <w:rsid w:val="004018FE"/>
    <w:rsid w:val="00401981"/>
    <w:rsid w:val="00401C39"/>
    <w:rsid w:val="00401DD0"/>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44"/>
    <w:rsid w:val="00403A7D"/>
    <w:rsid w:val="00403DDE"/>
    <w:rsid w:val="00403E02"/>
    <w:rsid w:val="0040402D"/>
    <w:rsid w:val="004040D0"/>
    <w:rsid w:val="00404265"/>
    <w:rsid w:val="00404309"/>
    <w:rsid w:val="00404331"/>
    <w:rsid w:val="00404637"/>
    <w:rsid w:val="004047B9"/>
    <w:rsid w:val="004049AC"/>
    <w:rsid w:val="00405496"/>
    <w:rsid w:val="00405856"/>
    <w:rsid w:val="00405998"/>
    <w:rsid w:val="00405C6B"/>
    <w:rsid w:val="00405CD4"/>
    <w:rsid w:val="00405E95"/>
    <w:rsid w:val="004062A6"/>
    <w:rsid w:val="00406364"/>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953"/>
    <w:rsid w:val="00411AB0"/>
    <w:rsid w:val="00411E72"/>
    <w:rsid w:val="00411FB7"/>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5435"/>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1138"/>
    <w:rsid w:val="0042113E"/>
    <w:rsid w:val="00421309"/>
    <w:rsid w:val="00421641"/>
    <w:rsid w:val="00421A16"/>
    <w:rsid w:val="00421D84"/>
    <w:rsid w:val="0042239F"/>
    <w:rsid w:val="004226C0"/>
    <w:rsid w:val="004229E9"/>
    <w:rsid w:val="00422EA1"/>
    <w:rsid w:val="00423006"/>
    <w:rsid w:val="004230BE"/>
    <w:rsid w:val="00423109"/>
    <w:rsid w:val="004233AE"/>
    <w:rsid w:val="004236EC"/>
    <w:rsid w:val="004237F1"/>
    <w:rsid w:val="00423893"/>
    <w:rsid w:val="004239EA"/>
    <w:rsid w:val="00423A2A"/>
    <w:rsid w:val="00423ED7"/>
    <w:rsid w:val="0042421C"/>
    <w:rsid w:val="004245DE"/>
    <w:rsid w:val="004245FB"/>
    <w:rsid w:val="00424687"/>
    <w:rsid w:val="00424F5C"/>
    <w:rsid w:val="00424FBD"/>
    <w:rsid w:val="0042535D"/>
    <w:rsid w:val="004253E0"/>
    <w:rsid w:val="00425641"/>
    <w:rsid w:val="0042564B"/>
    <w:rsid w:val="004256BF"/>
    <w:rsid w:val="004256FD"/>
    <w:rsid w:val="004257EF"/>
    <w:rsid w:val="00425DB0"/>
    <w:rsid w:val="00425FC5"/>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8C2"/>
    <w:rsid w:val="00427F46"/>
    <w:rsid w:val="00427FAF"/>
    <w:rsid w:val="00430465"/>
    <w:rsid w:val="004309EF"/>
    <w:rsid w:val="00430A0A"/>
    <w:rsid w:val="00430AF1"/>
    <w:rsid w:val="00430DA8"/>
    <w:rsid w:val="0043120A"/>
    <w:rsid w:val="004314D6"/>
    <w:rsid w:val="00431753"/>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2A8A"/>
    <w:rsid w:val="00432AAE"/>
    <w:rsid w:val="00433037"/>
    <w:rsid w:val="004333B4"/>
    <w:rsid w:val="00433415"/>
    <w:rsid w:val="004334DD"/>
    <w:rsid w:val="004335C1"/>
    <w:rsid w:val="00433714"/>
    <w:rsid w:val="00433789"/>
    <w:rsid w:val="00433900"/>
    <w:rsid w:val="00433A12"/>
    <w:rsid w:val="00433B27"/>
    <w:rsid w:val="00433CDF"/>
    <w:rsid w:val="00433DCE"/>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92F"/>
    <w:rsid w:val="00435A3B"/>
    <w:rsid w:val="00435D6D"/>
    <w:rsid w:val="00435F37"/>
    <w:rsid w:val="0043628B"/>
    <w:rsid w:val="0043633F"/>
    <w:rsid w:val="00436714"/>
    <w:rsid w:val="00436795"/>
    <w:rsid w:val="004367E6"/>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F2"/>
    <w:rsid w:val="004401CD"/>
    <w:rsid w:val="004401D6"/>
    <w:rsid w:val="004405A3"/>
    <w:rsid w:val="004405E0"/>
    <w:rsid w:val="004407E5"/>
    <w:rsid w:val="004407F5"/>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C22"/>
    <w:rsid w:val="00442D1D"/>
    <w:rsid w:val="00442EF8"/>
    <w:rsid w:val="00442F97"/>
    <w:rsid w:val="0044304C"/>
    <w:rsid w:val="0044344C"/>
    <w:rsid w:val="00443607"/>
    <w:rsid w:val="00443626"/>
    <w:rsid w:val="00443902"/>
    <w:rsid w:val="00443C6B"/>
    <w:rsid w:val="00443D40"/>
    <w:rsid w:val="00443DF5"/>
    <w:rsid w:val="0044413E"/>
    <w:rsid w:val="004441C1"/>
    <w:rsid w:val="004443E7"/>
    <w:rsid w:val="004443FA"/>
    <w:rsid w:val="0044455D"/>
    <w:rsid w:val="0044458C"/>
    <w:rsid w:val="004445A4"/>
    <w:rsid w:val="00444702"/>
    <w:rsid w:val="00444744"/>
    <w:rsid w:val="004447C4"/>
    <w:rsid w:val="0044485F"/>
    <w:rsid w:val="0044487F"/>
    <w:rsid w:val="00444D6B"/>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5B2"/>
    <w:rsid w:val="00447684"/>
    <w:rsid w:val="004476E3"/>
    <w:rsid w:val="00447F48"/>
    <w:rsid w:val="004501BC"/>
    <w:rsid w:val="004502CC"/>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24A"/>
    <w:rsid w:val="004523B5"/>
    <w:rsid w:val="004524DE"/>
    <w:rsid w:val="004526FD"/>
    <w:rsid w:val="00452746"/>
    <w:rsid w:val="0045286A"/>
    <w:rsid w:val="00452B10"/>
    <w:rsid w:val="00452D66"/>
    <w:rsid w:val="00453051"/>
    <w:rsid w:val="00453148"/>
    <w:rsid w:val="004531AE"/>
    <w:rsid w:val="0045323E"/>
    <w:rsid w:val="004534A7"/>
    <w:rsid w:val="0045380D"/>
    <w:rsid w:val="00453985"/>
    <w:rsid w:val="00453A12"/>
    <w:rsid w:val="00453B55"/>
    <w:rsid w:val="00453DBA"/>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580"/>
    <w:rsid w:val="004559F6"/>
    <w:rsid w:val="00455B18"/>
    <w:rsid w:val="00456465"/>
    <w:rsid w:val="004565A3"/>
    <w:rsid w:val="0045665B"/>
    <w:rsid w:val="004567E4"/>
    <w:rsid w:val="00456936"/>
    <w:rsid w:val="0045699B"/>
    <w:rsid w:val="00456A4B"/>
    <w:rsid w:val="00456A6F"/>
    <w:rsid w:val="00456A82"/>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6C"/>
    <w:rsid w:val="00460167"/>
    <w:rsid w:val="00460942"/>
    <w:rsid w:val="00460B4A"/>
    <w:rsid w:val="00460DF6"/>
    <w:rsid w:val="00460EB3"/>
    <w:rsid w:val="00460F46"/>
    <w:rsid w:val="00461023"/>
    <w:rsid w:val="004612FA"/>
    <w:rsid w:val="00461366"/>
    <w:rsid w:val="00461403"/>
    <w:rsid w:val="004614D9"/>
    <w:rsid w:val="004617C8"/>
    <w:rsid w:val="00461814"/>
    <w:rsid w:val="00461978"/>
    <w:rsid w:val="00461C11"/>
    <w:rsid w:val="00461C46"/>
    <w:rsid w:val="00461CFD"/>
    <w:rsid w:val="00461E25"/>
    <w:rsid w:val="00461E78"/>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2C6"/>
    <w:rsid w:val="00467425"/>
    <w:rsid w:val="00467756"/>
    <w:rsid w:val="004678AC"/>
    <w:rsid w:val="004678FF"/>
    <w:rsid w:val="00467922"/>
    <w:rsid w:val="00467AE7"/>
    <w:rsid w:val="00467BE1"/>
    <w:rsid w:val="00467ED3"/>
    <w:rsid w:val="00467F82"/>
    <w:rsid w:val="00467FD2"/>
    <w:rsid w:val="00467FFC"/>
    <w:rsid w:val="00470052"/>
    <w:rsid w:val="004700C3"/>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8F"/>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28E"/>
    <w:rsid w:val="00476302"/>
    <w:rsid w:val="004769BA"/>
    <w:rsid w:val="00476B4B"/>
    <w:rsid w:val="00476DA9"/>
    <w:rsid w:val="00476E21"/>
    <w:rsid w:val="00476EE6"/>
    <w:rsid w:val="00476F0A"/>
    <w:rsid w:val="0047717B"/>
    <w:rsid w:val="0047793C"/>
    <w:rsid w:val="00477A1F"/>
    <w:rsid w:val="00477E4F"/>
    <w:rsid w:val="00477FFA"/>
    <w:rsid w:val="00480105"/>
    <w:rsid w:val="00480374"/>
    <w:rsid w:val="00480495"/>
    <w:rsid w:val="004808E9"/>
    <w:rsid w:val="004809A9"/>
    <w:rsid w:val="00480B54"/>
    <w:rsid w:val="00480ED7"/>
    <w:rsid w:val="00480EDE"/>
    <w:rsid w:val="00480F2B"/>
    <w:rsid w:val="00481120"/>
    <w:rsid w:val="004811CD"/>
    <w:rsid w:val="004813F0"/>
    <w:rsid w:val="0048169B"/>
    <w:rsid w:val="004817D5"/>
    <w:rsid w:val="00481965"/>
    <w:rsid w:val="00481A85"/>
    <w:rsid w:val="00481B81"/>
    <w:rsid w:val="00481BBE"/>
    <w:rsid w:val="00481BE3"/>
    <w:rsid w:val="00481C26"/>
    <w:rsid w:val="00481E92"/>
    <w:rsid w:val="00482016"/>
    <w:rsid w:val="004821AF"/>
    <w:rsid w:val="00482379"/>
    <w:rsid w:val="004823C4"/>
    <w:rsid w:val="0048242E"/>
    <w:rsid w:val="00482545"/>
    <w:rsid w:val="0048273F"/>
    <w:rsid w:val="00482866"/>
    <w:rsid w:val="004829CA"/>
    <w:rsid w:val="00482B89"/>
    <w:rsid w:val="00482E24"/>
    <w:rsid w:val="00482E44"/>
    <w:rsid w:val="0048341F"/>
    <w:rsid w:val="00483421"/>
    <w:rsid w:val="0048357B"/>
    <w:rsid w:val="00483689"/>
    <w:rsid w:val="0048370B"/>
    <w:rsid w:val="00483954"/>
    <w:rsid w:val="00483990"/>
    <w:rsid w:val="00483A3E"/>
    <w:rsid w:val="00483AAA"/>
    <w:rsid w:val="00483B22"/>
    <w:rsid w:val="00483B48"/>
    <w:rsid w:val="00483E45"/>
    <w:rsid w:val="00483FF6"/>
    <w:rsid w:val="00484186"/>
    <w:rsid w:val="0048422F"/>
    <w:rsid w:val="00484601"/>
    <w:rsid w:val="004849AA"/>
    <w:rsid w:val="004849CF"/>
    <w:rsid w:val="00484B32"/>
    <w:rsid w:val="00484BE3"/>
    <w:rsid w:val="00484D66"/>
    <w:rsid w:val="00484DEC"/>
    <w:rsid w:val="00484E6F"/>
    <w:rsid w:val="00485342"/>
    <w:rsid w:val="004853A3"/>
    <w:rsid w:val="004855D3"/>
    <w:rsid w:val="004856AC"/>
    <w:rsid w:val="0048587D"/>
    <w:rsid w:val="00485D1B"/>
    <w:rsid w:val="00485D5A"/>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9009C"/>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92C"/>
    <w:rsid w:val="00491B84"/>
    <w:rsid w:val="00491C31"/>
    <w:rsid w:val="0049215C"/>
    <w:rsid w:val="004921DC"/>
    <w:rsid w:val="004926BC"/>
    <w:rsid w:val="004926F1"/>
    <w:rsid w:val="00492B35"/>
    <w:rsid w:val="004931F7"/>
    <w:rsid w:val="00493217"/>
    <w:rsid w:val="0049359F"/>
    <w:rsid w:val="004937E4"/>
    <w:rsid w:val="0049394F"/>
    <w:rsid w:val="00493C5B"/>
    <w:rsid w:val="00493DC0"/>
    <w:rsid w:val="00493E78"/>
    <w:rsid w:val="00493E9B"/>
    <w:rsid w:val="00494210"/>
    <w:rsid w:val="004942C3"/>
    <w:rsid w:val="004945FF"/>
    <w:rsid w:val="00494A86"/>
    <w:rsid w:val="00494C1A"/>
    <w:rsid w:val="00494C34"/>
    <w:rsid w:val="00494C9E"/>
    <w:rsid w:val="00494DC1"/>
    <w:rsid w:val="00494F0E"/>
    <w:rsid w:val="00494F2F"/>
    <w:rsid w:val="00494F81"/>
    <w:rsid w:val="004950ED"/>
    <w:rsid w:val="004951D0"/>
    <w:rsid w:val="004953FA"/>
    <w:rsid w:val="00495484"/>
    <w:rsid w:val="0049576D"/>
    <w:rsid w:val="0049578F"/>
    <w:rsid w:val="004958C1"/>
    <w:rsid w:val="0049593F"/>
    <w:rsid w:val="00495D78"/>
    <w:rsid w:val="00495DCC"/>
    <w:rsid w:val="00496484"/>
    <w:rsid w:val="004964F1"/>
    <w:rsid w:val="00496848"/>
    <w:rsid w:val="004968AD"/>
    <w:rsid w:val="00496982"/>
    <w:rsid w:val="00496B00"/>
    <w:rsid w:val="00496DE0"/>
    <w:rsid w:val="0049780D"/>
    <w:rsid w:val="0049781C"/>
    <w:rsid w:val="00497959"/>
    <w:rsid w:val="00497A13"/>
    <w:rsid w:val="00497B90"/>
    <w:rsid w:val="00497CCA"/>
    <w:rsid w:val="00497D24"/>
    <w:rsid w:val="00497D71"/>
    <w:rsid w:val="00497ED3"/>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DD0"/>
    <w:rsid w:val="004A2E2C"/>
    <w:rsid w:val="004A2EAF"/>
    <w:rsid w:val="004A2F47"/>
    <w:rsid w:val="004A2FE5"/>
    <w:rsid w:val="004A306D"/>
    <w:rsid w:val="004A30B9"/>
    <w:rsid w:val="004A31A3"/>
    <w:rsid w:val="004A32F3"/>
    <w:rsid w:val="004A3517"/>
    <w:rsid w:val="004A352E"/>
    <w:rsid w:val="004A36B3"/>
    <w:rsid w:val="004A3A53"/>
    <w:rsid w:val="004A3B1F"/>
    <w:rsid w:val="004A3B75"/>
    <w:rsid w:val="004A3C44"/>
    <w:rsid w:val="004A3CD9"/>
    <w:rsid w:val="004A3D3A"/>
    <w:rsid w:val="004A3DAC"/>
    <w:rsid w:val="004A3F75"/>
    <w:rsid w:val="004A40C1"/>
    <w:rsid w:val="004A4130"/>
    <w:rsid w:val="004A43EF"/>
    <w:rsid w:val="004A4706"/>
    <w:rsid w:val="004A4838"/>
    <w:rsid w:val="004A4884"/>
    <w:rsid w:val="004A48A1"/>
    <w:rsid w:val="004A4E8C"/>
    <w:rsid w:val="004A4EB8"/>
    <w:rsid w:val="004A4F83"/>
    <w:rsid w:val="004A503C"/>
    <w:rsid w:val="004A5064"/>
    <w:rsid w:val="004A5070"/>
    <w:rsid w:val="004A51E4"/>
    <w:rsid w:val="004A5A64"/>
    <w:rsid w:val="004A5B98"/>
    <w:rsid w:val="004A5D4A"/>
    <w:rsid w:val="004A5EDB"/>
    <w:rsid w:val="004A6514"/>
    <w:rsid w:val="004A66B2"/>
    <w:rsid w:val="004A697A"/>
    <w:rsid w:val="004A6A87"/>
    <w:rsid w:val="004A6BDB"/>
    <w:rsid w:val="004A6CF1"/>
    <w:rsid w:val="004A7437"/>
    <w:rsid w:val="004A7471"/>
    <w:rsid w:val="004A793B"/>
    <w:rsid w:val="004A7989"/>
    <w:rsid w:val="004A79D1"/>
    <w:rsid w:val="004A79DF"/>
    <w:rsid w:val="004A7A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A14"/>
    <w:rsid w:val="004B1D75"/>
    <w:rsid w:val="004B1EF6"/>
    <w:rsid w:val="004B1FB9"/>
    <w:rsid w:val="004B22FE"/>
    <w:rsid w:val="004B2381"/>
    <w:rsid w:val="004B2623"/>
    <w:rsid w:val="004B2BC3"/>
    <w:rsid w:val="004B2BF4"/>
    <w:rsid w:val="004B2C10"/>
    <w:rsid w:val="004B2C75"/>
    <w:rsid w:val="004B2F42"/>
    <w:rsid w:val="004B34E7"/>
    <w:rsid w:val="004B3662"/>
    <w:rsid w:val="004B395D"/>
    <w:rsid w:val="004B3ACA"/>
    <w:rsid w:val="004B3B96"/>
    <w:rsid w:val="004B3BAB"/>
    <w:rsid w:val="004B3BDA"/>
    <w:rsid w:val="004B3D42"/>
    <w:rsid w:val="004B4021"/>
    <w:rsid w:val="004B4091"/>
    <w:rsid w:val="004B429D"/>
    <w:rsid w:val="004B4314"/>
    <w:rsid w:val="004B43CE"/>
    <w:rsid w:val="004B48EB"/>
    <w:rsid w:val="004B494D"/>
    <w:rsid w:val="004B4B27"/>
    <w:rsid w:val="004B4B42"/>
    <w:rsid w:val="004B4C4C"/>
    <w:rsid w:val="004B4D13"/>
    <w:rsid w:val="004B4F38"/>
    <w:rsid w:val="004B52BD"/>
    <w:rsid w:val="004B52BF"/>
    <w:rsid w:val="004B53A1"/>
    <w:rsid w:val="004B553A"/>
    <w:rsid w:val="004B5590"/>
    <w:rsid w:val="004B5750"/>
    <w:rsid w:val="004B57BE"/>
    <w:rsid w:val="004B5EF3"/>
    <w:rsid w:val="004B5F03"/>
    <w:rsid w:val="004B5FE3"/>
    <w:rsid w:val="004B630C"/>
    <w:rsid w:val="004B657E"/>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DD5"/>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3129"/>
    <w:rsid w:val="004D3425"/>
    <w:rsid w:val="004D3539"/>
    <w:rsid w:val="004D36F4"/>
    <w:rsid w:val="004D36F5"/>
    <w:rsid w:val="004D375D"/>
    <w:rsid w:val="004D37CC"/>
    <w:rsid w:val="004D3C31"/>
    <w:rsid w:val="004D3D5F"/>
    <w:rsid w:val="004D417C"/>
    <w:rsid w:val="004D4242"/>
    <w:rsid w:val="004D43AF"/>
    <w:rsid w:val="004D43C4"/>
    <w:rsid w:val="004D43EC"/>
    <w:rsid w:val="004D4554"/>
    <w:rsid w:val="004D45AE"/>
    <w:rsid w:val="004D4864"/>
    <w:rsid w:val="004D4B2C"/>
    <w:rsid w:val="004D4D2A"/>
    <w:rsid w:val="004D4FF6"/>
    <w:rsid w:val="004D5068"/>
    <w:rsid w:val="004D5103"/>
    <w:rsid w:val="004D511F"/>
    <w:rsid w:val="004D5170"/>
    <w:rsid w:val="004D5214"/>
    <w:rsid w:val="004D5242"/>
    <w:rsid w:val="004D53E5"/>
    <w:rsid w:val="004D5523"/>
    <w:rsid w:val="004D566F"/>
    <w:rsid w:val="004D5C7A"/>
    <w:rsid w:val="004D5CB3"/>
    <w:rsid w:val="004D5CF3"/>
    <w:rsid w:val="004D5E12"/>
    <w:rsid w:val="004D5E4C"/>
    <w:rsid w:val="004D5EDE"/>
    <w:rsid w:val="004D5EFE"/>
    <w:rsid w:val="004D6014"/>
    <w:rsid w:val="004D60FC"/>
    <w:rsid w:val="004D61FD"/>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A9E"/>
    <w:rsid w:val="004E2B27"/>
    <w:rsid w:val="004E2FA6"/>
    <w:rsid w:val="004E2FAC"/>
    <w:rsid w:val="004E3105"/>
    <w:rsid w:val="004E3153"/>
    <w:rsid w:val="004E32FA"/>
    <w:rsid w:val="004E332C"/>
    <w:rsid w:val="004E3377"/>
    <w:rsid w:val="004E33E2"/>
    <w:rsid w:val="004E35B6"/>
    <w:rsid w:val="004E3829"/>
    <w:rsid w:val="004E3C6A"/>
    <w:rsid w:val="004E3CCD"/>
    <w:rsid w:val="004E4759"/>
    <w:rsid w:val="004E476E"/>
    <w:rsid w:val="004E485A"/>
    <w:rsid w:val="004E48F6"/>
    <w:rsid w:val="004E4B5D"/>
    <w:rsid w:val="004E4C99"/>
    <w:rsid w:val="004E4D88"/>
    <w:rsid w:val="004E52FC"/>
    <w:rsid w:val="004E5A4A"/>
    <w:rsid w:val="004E5A74"/>
    <w:rsid w:val="004E5AF2"/>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B96"/>
    <w:rsid w:val="004E7C8D"/>
    <w:rsid w:val="004F0131"/>
    <w:rsid w:val="004F021D"/>
    <w:rsid w:val="004F0308"/>
    <w:rsid w:val="004F04E8"/>
    <w:rsid w:val="004F052B"/>
    <w:rsid w:val="004F05D3"/>
    <w:rsid w:val="004F06B7"/>
    <w:rsid w:val="004F092C"/>
    <w:rsid w:val="004F0DB8"/>
    <w:rsid w:val="004F0DFA"/>
    <w:rsid w:val="004F0F4D"/>
    <w:rsid w:val="004F11CC"/>
    <w:rsid w:val="004F170C"/>
    <w:rsid w:val="004F1744"/>
    <w:rsid w:val="004F175B"/>
    <w:rsid w:val="004F177A"/>
    <w:rsid w:val="004F1802"/>
    <w:rsid w:val="004F1826"/>
    <w:rsid w:val="004F1871"/>
    <w:rsid w:val="004F1872"/>
    <w:rsid w:val="004F1A0E"/>
    <w:rsid w:val="004F1A63"/>
    <w:rsid w:val="004F1B1F"/>
    <w:rsid w:val="004F21BC"/>
    <w:rsid w:val="004F2376"/>
    <w:rsid w:val="004F2580"/>
    <w:rsid w:val="004F2882"/>
    <w:rsid w:val="004F28E1"/>
    <w:rsid w:val="004F3019"/>
    <w:rsid w:val="004F3736"/>
    <w:rsid w:val="004F373E"/>
    <w:rsid w:val="004F3846"/>
    <w:rsid w:val="004F3906"/>
    <w:rsid w:val="004F39C0"/>
    <w:rsid w:val="004F3A1D"/>
    <w:rsid w:val="004F3A2A"/>
    <w:rsid w:val="004F3D5B"/>
    <w:rsid w:val="004F411F"/>
    <w:rsid w:val="004F461E"/>
    <w:rsid w:val="004F4984"/>
    <w:rsid w:val="004F49DE"/>
    <w:rsid w:val="004F4C56"/>
    <w:rsid w:val="004F4DAD"/>
    <w:rsid w:val="004F4DBA"/>
    <w:rsid w:val="004F4E66"/>
    <w:rsid w:val="004F4EE1"/>
    <w:rsid w:val="004F4FA9"/>
    <w:rsid w:val="004F4FE1"/>
    <w:rsid w:val="004F52C2"/>
    <w:rsid w:val="004F5483"/>
    <w:rsid w:val="004F58D5"/>
    <w:rsid w:val="004F5A8F"/>
    <w:rsid w:val="004F5AD8"/>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236"/>
    <w:rsid w:val="00500353"/>
    <w:rsid w:val="0050035F"/>
    <w:rsid w:val="005003B9"/>
    <w:rsid w:val="005003D3"/>
    <w:rsid w:val="005005BC"/>
    <w:rsid w:val="005005BE"/>
    <w:rsid w:val="00500755"/>
    <w:rsid w:val="00500EA1"/>
    <w:rsid w:val="00500F95"/>
    <w:rsid w:val="00500FD0"/>
    <w:rsid w:val="005010EB"/>
    <w:rsid w:val="005012DE"/>
    <w:rsid w:val="005016C7"/>
    <w:rsid w:val="005018D3"/>
    <w:rsid w:val="00501910"/>
    <w:rsid w:val="005019D7"/>
    <w:rsid w:val="00501A39"/>
    <w:rsid w:val="00501AB2"/>
    <w:rsid w:val="00501ACA"/>
    <w:rsid w:val="0050231A"/>
    <w:rsid w:val="0050262C"/>
    <w:rsid w:val="00502763"/>
    <w:rsid w:val="00502BBA"/>
    <w:rsid w:val="00502D23"/>
    <w:rsid w:val="0050310C"/>
    <w:rsid w:val="005031DB"/>
    <w:rsid w:val="005031FE"/>
    <w:rsid w:val="00503333"/>
    <w:rsid w:val="00503658"/>
    <w:rsid w:val="005036F2"/>
    <w:rsid w:val="00503A13"/>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6652"/>
    <w:rsid w:val="0050672E"/>
    <w:rsid w:val="00506A42"/>
    <w:rsid w:val="00506D42"/>
    <w:rsid w:val="00506D7F"/>
    <w:rsid w:val="00506E98"/>
    <w:rsid w:val="00506EA8"/>
    <w:rsid w:val="00506F16"/>
    <w:rsid w:val="00507173"/>
    <w:rsid w:val="005073DD"/>
    <w:rsid w:val="0050741D"/>
    <w:rsid w:val="0050743A"/>
    <w:rsid w:val="00507B57"/>
    <w:rsid w:val="00507BC8"/>
    <w:rsid w:val="00507C77"/>
    <w:rsid w:val="00507E46"/>
    <w:rsid w:val="00510334"/>
    <w:rsid w:val="005108C5"/>
    <w:rsid w:val="00510BB7"/>
    <w:rsid w:val="00510FA7"/>
    <w:rsid w:val="0051101D"/>
    <w:rsid w:val="00511365"/>
    <w:rsid w:val="0051191F"/>
    <w:rsid w:val="005119A6"/>
    <w:rsid w:val="00511A96"/>
    <w:rsid w:val="0051219B"/>
    <w:rsid w:val="0051224F"/>
    <w:rsid w:val="00512371"/>
    <w:rsid w:val="005123E8"/>
    <w:rsid w:val="00512576"/>
    <w:rsid w:val="0051267E"/>
    <w:rsid w:val="005126EB"/>
    <w:rsid w:val="00512C41"/>
    <w:rsid w:val="00512DA6"/>
    <w:rsid w:val="00512E0D"/>
    <w:rsid w:val="00513047"/>
    <w:rsid w:val="0051304E"/>
    <w:rsid w:val="0051332C"/>
    <w:rsid w:val="0051362F"/>
    <w:rsid w:val="00513798"/>
    <w:rsid w:val="00513930"/>
    <w:rsid w:val="00513B1A"/>
    <w:rsid w:val="00513D1A"/>
    <w:rsid w:val="00513FAF"/>
    <w:rsid w:val="00514376"/>
    <w:rsid w:val="005145A5"/>
    <w:rsid w:val="0051462D"/>
    <w:rsid w:val="00514662"/>
    <w:rsid w:val="0051466C"/>
    <w:rsid w:val="005147F6"/>
    <w:rsid w:val="00514CF7"/>
    <w:rsid w:val="00514E34"/>
    <w:rsid w:val="00514EFD"/>
    <w:rsid w:val="00514F5F"/>
    <w:rsid w:val="0051518E"/>
    <w:rsid w:val="00515392"/>
    <w:rsid w:val="0051545D"/>
    <w:rsid w:val="00515764"/>
    <w:rsid w:val="0051589C"/>
    <w:rsid w:val="005158D0"/>
    <w:rsid w:val="00515D6F"/>
    <w:rsid w:val="005161E5"/>
    <w:rsid w:val="005162F5"/>
    <w:rsid w:val="0051634C"/>
    <w:rsid w:val="0051641D"/>
    <w:rsid w:val="005168B2"/>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2C3"/>
    <w:rsid w:val="00522382"/>
    <w:rsid w:val="005223D5"/>
    <w:rsid w:val="005223FF"/>
    <w:rsid w:val="00522753"/>
    <w:rsid w:val="00522E89"/>
    <w:rsid w:val="005233A3"/>
    <w:rsid w:val="005234D5"/>
    <w:rsid w:val="00523592"/>
    <w:rsid w:val="00523597"/>
    <w:rsid w:val="00523ACF"/>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409"/>
    <w:rsid w:val="0052556C"/>
    <w:rsid w:val="00525692"/>
    <w:rsid w:val="0052598B"/>
    <w:rsid w:val="00525A17"/>
    <w:rsid w:val="00525D0D"/>
    <w:rsid w:val="0052605D"/>
    <w:rsid w:val="00526282"/>
    <w:rsid w:val="005262E3"/>
    <w:rsid w:val="005263A1"/>
    <w:rsid w:val="005264B4"/>
    <w:rsid w:val="0052678E"/>
    <w:rsid w:val="00526908"/>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4FC"/>
    <w:rsid w:val="005339CF"/>
    <w:rsid w:val="00533DB7"/>
    <w:rsid w:val="00533E89"/>
    <w:rsid w:val="00534320"/>
    <w:rsid w:val="00534584"/>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29"/>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652"/>
    <w:rsid w:val="005407CE"/>
    <w:rsid w:val="00540934"/>
    <w:rsid w:val="00540983"/>
    <w:rsid w:val="00540A3E"/>
    <w:rsid w:val="00540A8B"/>
    <w:rsid w:val="0054102A"/>
    <w:rsid w:val="005410B3"/>
    <w:rsid w:val="005412DD"/>
    <w:rsid w:val="00541349"/>
    <w:rsid w:val="0054143C"/>
    <w:rsid w:val="00541491"/>
    <w:rsid w:val="005414B4"/>
    <w:rsid w:val="005415EC"/>
    <w:rsid w:val="005416A2"/>
    <w:rsid w:val="0054188E"/>
    <w:rsid w:val="00541B1F"/>
    <w:rsid w:val="00541B96"/>
    <w:rsid w:val="00541C8B"/>
    <w:rsid w:val="00541E5E"/>
    <w:rsid w:val="00542091"/>
    <w:rsid w:val="00542239"/>
    <w:rsid w:val="00542370"/>
    <w:rsid w:val="00542431"/>
    <w:rsid w:val="00542480"/>
    <w:rsid w:val="00542765"/>
    <w:rsid w:val="00542DD6"/>
    <w:rsid w:val="00542FB9"/>
    <w:rsid w:val="005431DF"/>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0E"/>
    <w:rsid w:val="005454F7"/>
    <w:rsid w:val="005455C2"/>
    <w:rsid w:val="005457CB"/>
    <w:rsid w:val="0054588D"/>
    <w:rsid w:val="005459BF"/>
    <w:rsid w:val="005459F7"/>
    <w:rsid w:val="005459FE"/>
    <w:rsid w:val="00545A76"/>
    <w:rsid w:val="00545C12"/>
    <w:rsid w:val="00545FA1"/>
    <w:rsid w:val="00546053"/>
    <w:rsid w:val="00546407"/>
    <w:rsid w:val="00546416"/>
    <w:rsid w:val="005466B6"/>
    <w:rsid w:val="005467E2"/>
    <w:rsid w:val="005468BF"/>
    <w:rsid w:val="00547190"/>
    <w:rsid w:val="00547197"/>
    <w:rsid w:val="0054725C"/>
    <w:rsid w:val="0054727D"/>
    <w:rsid w:val="00547631"/>
    <w:rsid w:val="00547796"/>
    <w:rsid w:val="0054791F"/>
    <w:rsid w:val="00547A22"/>
    <w:rsid w:val="00547B4E"/>
    <w:rsid w:val="00547C20"/>
    <w:rsid w:val="00547DB5"/>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7A"/>
    <w:rsid w:val="0055288D"/>
    <w:rsid w:val="005528BC"/>
    <w:rsid w:val="00552911"/>
    <w:rsid w:val="00552BA6"/>
    <w:rsid w:val="00552CC9"/>
    <w:rsid w:val="005534FE"/>
    <w:rsid w:val="00553D58"/>
    <w:rsid w:val="00553E88"/>
    <w:rsid w:val="00553F30"/>
    <w:rsid w:val="00553F69"/>
    <w:rsid w:val="00553FAB"/>
    <w:rsid w:val="005540BF"/>
    <w:rsid w:val="005543A4"/>
    <w:rsid w:val="00554619"/>
    <w:rsid w:val="00554732"/>
    <w:rsid w:val="005548B3"/>
    <w:rsid w:val="00554A07"/>
    <w:rsid w:val="00554E76"/>
    <w:rsid w:val="0055566B"/>
    <w:rsid w:val="0055588F"/>
    <w:rsid w:val="00555A37"/>
    <w:rsid w:val="00555A3F"/>
    <w:rsid w:val="00555BF7"/>
    <w:rsid w:val="00555C72"/>
    <w:rsid w:val="00555D36"/>
    <w:rsid w:val="00555D59"/>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60F"/>
    <w:rsid w:val="00557623"/>
    <w:rsid w:val="00557B9A"/>
    <w:rsid w:val="00557BC2"/>
    <w:rsid w:val="00557C40"/>
    <w:rsid w:val="00557C4D"/>
    <w:rsid w:val="00557CD8"/>
    <w:rsid w:val="00557DEF"/>
    <w:rsid w:val="00560062"/>
    <w:rsid w:val="0056053A"/>
    <w:rsid w:val="0056067D"/>
    <w:rsid w:val="00560755"/>
    <w:rsid w:val="00560925"/>
    <w:rsid w:val="00560CE1"/>
    <w:rsid w:val="00560EC5"/>
    <w:rsid w:val="00560EFF"/>
    <w:rsid w:val="005610BB"/>
    <w:rsid w:val="005611C0"/>
    <w:rsid w:val="005612CD"/>
    <w:rsid w:val="005612D1"/>
    <w:rsid w:val="00561303"/>
    <w:rsid w:val="00561332"/>
    <w:rsid w:val="005616D6"/>
    <w:rsid w:val="00561830"/>
    <w:rsid w:val="005619AF"/>
    <w:rsid w:val="00561BE2"/>
    <w:rsid w:val="00561FA1"/>
    <w:rsid w:val="005621A3"/>
    <w:rsid w:val="005621CB"/>
    <w:rsid w:val="005622B4"/>
    <w:rsid w:val="00562474"/>
    <w:rsid w:val="005625AF"/>
    <w:rsid w:val="005625D4"/>
    <w:rsid w:val="0056263A"/>
    <w:rsid w:val="00562A40"/>
    <w:rsid w:val="00562DC5"/>
    <w:rsid w:val="0056322E"/>
    <w:rsid w:val="0056342E"/>
    <w:rsid w:val="00563585"/>
    <w:rsid w:val="005635D0"/>
    <w:rsid w:val="005635D1"/>
    <w:rsid w:val="00563600"/>
    <w:rsid w:val="0056380C"/>
    <w:rsid w:val="00563E5E"/>
    <w:rsid w:val="00563ECF"/>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CB"/>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98D"/>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1DA3"/>
    <w:rsid w:val="00571F27"/>
    <w:rsid w:val="005721B9"/>
    <w:rsid w:val="00572298"/>
    <w:rsid w:val="005723EF"/>
    <w:rsid w:val="00572498"/>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263"/>
    <w:rsid w:val="00573378"/>
    <w:rsid w:val="00573620"/>
    <w:rsid w:val="005736CD"/>
    <w:rsid w:val="00573788"/>
    <w:rsid w:val="00573A0F"/>
    <w:rsid w:val="00573A19"/>
    <w:rsid w:val="00573AA2"/>
    <w:rsid w:val="00573C54"/>
    <w:rsid w:val="00573CC3"/>
    <w:rsid w:val="00573ED0"/>
    <w:rsid w:val="00574403"/>
    <w:rsid w:val="00574AC7"/>
    <w:rsid w:val="00574B2D"/>
    <w:rsid w:val="00574E1F"/>
    <w:rsid w:val="00574E83"/>
    <w:rsid w:val="00574FEE"/>
    <w:rsid w:val="00575006"/>
    <w:rsid w:val="0057512C"/>
    <w:rsid w:val="005751B3"/>
    <w:rsid w:val="005753D0"/>
    <w:rsid w:val="00575701"/>
    <w:rsid w:val="005757A7"/>
    <w:rsid w:val="00575BFD"/>
    <w:rsid w:val="00575C2F"/>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D5C"/>
    <w:rsid w:val="00577D7B"/>
    <w:rsid w:val="00577ED1"/>
    <w:rsid w:val="00577F31"/>
    <w:rsid w:val="0058024E"/>
    <w:rsid w:val="00580323"/>
    <w:rsid w:val="0058043D"/>
    <w:rsid w:val="00580468"/>
    <w:rsid w:val="005804E4"/>
    <w:rsid w:val="005805C6"/>
    <w:rsid w:val="00580836"/>
    <w:rsid w:val="00580DCB"/>
    <w:rsid w:val="00580F15"/>
    <w:rsid w:val="005810A5"/>
    <w:rsid w:val="005811DC"/>
    <w:rsid w:val="0058135B"/>
    <w:rsid w:val="00581859"/>
    <w:rsid w:val="0058185F"/>
    <w:rsid w:val="005819F1"/>
    <w:rsid w:val="00581BC3"/>
    <w:rsid w:val="00581D24"/>
    <w:rsid w:val="00581D88"/>
    <w:rsid w:val="00581E70"/>
    <w:rsid w:val="005820A9"/>
    <w:rsid w:val="005820FB"/>
    <w:rsid w:val="005822F6"/>
    <w:rsid w:val="00582704"/>
    <w:rsid w:val="00582739"/>
    <w:rsid w:val="005832BC"/>
    <w:rsid w:val="00583415"/>
    <w:rsid w:val="0058346F"/>
    <w:rsid w:val="005834FE"/>
    <w:rsid w:val="0058355C"/>
    <w:rsid w:val="005835F0"/>
    <w:rsid w:val="00583703"/>
    <w:rsid w:val="00583705"/>
    <w:rsid w:val="00583850"/>
    <w:rsid w:val="005838A2"/>
    <w:rsid w:val="005838A5"/>
    <w:rsid w:val="005838B5"/>
    <w:rsid w:val="005838F8"/>
    <w:rsid w:val="00583996"/>
    <w:rsid w:val="00583AD4"/>
    <w:rsid w:val="00583F34"/>
    <w:rsid w:val="00584077"/>
    <w:rsid w:val="0058416F"/>
    <w:rsid w:val="0058465B"/>
    <w:rsid w:val="00584C60"/>
    <w:rsid w:val="0058526A"/>
    <w:rsid w:val="00585277"/>
    <w:rsid w:val="005854C5"/>
    <w:rsid w:val="005854C7"/>
    <w:rsid w:val="00585511"/>
    <w:rsid w:val="00585637"/>
    <w:rsid w:val="00585716"/>
    <w:rsid w:val="00585A22"/>
    <w:rsid w:val="00585A80"/>
    <w:rsid w:val="00585D7C"/>
    <w:rsid w:val="00585E5E"/>
    <w:rsid w:val="00586343"/>
    <w:rsid w:val="00586689"/>
    <w:rsid w:val="005868BA"/>
    <w:rsid w:val="00586E7E"/>
    <w:rsid w:val="00586F48"/>
    <w:rsid w:val="00586F5E"/>
    <w:rsid w:val="00586FB1"/>
    <w:rsid w:val="00586FE8"/>
    <w:rsid w:val="0058764C"/>
    <w:rsid w:val="00587C53"/>
    <w:rsid w:val="005905EA"/>
    <w:rsid w:val="005906BB"/>
    <w:rsid w:val="00590A1F"/>
    <w:rsid w:val="00590AA7"/>
    <w:rsid w:val="00590C5A"/>
    <w:rsid w:val="00591461"/>
    <w:rsid w:val="00591618"/>
    <w:rsid w:val="005917F1"/>
    <w:rsid w:val="005919BB"/>
    <w:rsid w:val="00591C08"/>
    <w:rsid w:val="00591CF8"/>
    <w:rsid w:val="00591EC4"/>
    <w:rsid w:val="005925DB"/>
    <w:rsid w:val="005927F0"/>
    <w:rsid w:val="00592861"/>
    <w:rsid w:val="005929D6"/>
    <w:rsid w:val="00592F41"/>
    <w:rsid w:val="00592F44"/>
    <w:rsid w:val="00593069"/>
    <w:rsid w:val="0059313C"/>
    <w:rsid w:val="005932C5"/>
    <w:rsid w:val="005936F2"/>
    <w:rsid w:val="00593A23"/>
    <w:rsid w:val="00593A32"/>
    <w:rsid w:val="00593ACD"/>
    <w:rsid w:val="00593B72"/>
    <w:rsid w:val="005940AD"/>
    <w:rsid w:val="005942A8"/>
    <w:rsid w:val="005943B4"/>
    <w:rsid w:val="00594465"/>
    <w:rsid w:val="00594721"/>
    <w:rsid w:val="00594726"/>
    <w:rsid w:val="00594BBC"/>
    <w:rsid w:val="00594F97"/>
    <w:rsid w:val="0059555A"/>
    <w:rsid w:val="0059566F"/>
    <w:rsid w:val="00595779"/>
    <w:rsid w:val="00595865"/>
    <w:rsid w:val="00595F56"/>
    <w:rsid w:val="005960C4"/>
    <w:rsid w:val="005960DB"/>
    <w:rsid w:val="00596111"/>
    <w:rsid w:val="00596A07"/>
    <w:rsid w:val="00596A46"/>
    <w:rsid w:val="00596D62"/>
    <w:rsid w:val="00596E4F"/>
    <w:rsid w:val="00596EC1"/>
    <w:rsid w:val="00597089"/>
    <w:rsid w:val="0059708E"/>
    <w:rsid w:val="00597119"/>
    <w:rsid w:val="005971BF"/>
    <w:rsid w:val="0059728E"/>
    <w:rsid w:val="005972FF"/>
    <w:rsid w:val="00597338"/>
    <w:rsid w:val="00597555"/>
    <w:rsid w:val="00597587"/>
    <w:rsid w:val="00597958"/>
    <w:rsid w:val="00597A5B"/>
    <w:rsid w:val="00597A8D"/>
    <w:rsid w:val="00597D65"/>
    <w:rsid w:val="005A0108"/>
    <w:rsid w:val="005A0190"/>
    <w:rsid w:val="005A0259"/>
    <w:rsid w:val="005A03D3"/>
    <w:rsid w:val="005A041A"/>
    <w:rsid w:val="005A041F"/>
    <w:rsid w:val="005A090C"/>
    <w:rsid w:val="005A0A0B"/>
    <w:rsid w:val="005A0ADB"/>
    <w:rsid w:val="005A0C42"/>
    <w:rsid w:val="005A0D26"/>
    <w:rsid w:val="005A0DE8"/>
    <w:rsid w:val="005A0ED2"/>
    <w:rsid w:val="005A0FD0"/>
    <w:rsid w:val="005A1019"/>
    <w:rsid w:val="005A1064"/>
    <w:rsid w:val="005A1290"/>
    <w:rsid w:val="005A15C8"/>
    <w:rsid w:val="005A15D0"/>
    <w:rsid w:val="005A1727"/>
    <w:rsid w:val="005A18F4"/>
    <w:rsid w:val="005A1950"/>
    <w:rsid w:val="005A1B8F"/>
    <w:rsid w:val="005A1CCB"/>
    <w:rsid w:val="005A1F3E"/>
    <w:rsid w:val="005A212A"/>
    <w:rsid w:val="005A228D"/>
    <w:rsid w:val="005A26CC"/>
    <w:rsid w:val="005A27A1"/>
    <w:rsid w:val="005A2896"/>
    <w:rsid w:val="005A2BFC"/>
    <w:rsid w:val="005A2D03"/>
    <w:rsid w:val="005A2F02"/>
    <w:rsid w:val="005A328D"/>
    <w:rsid w:val="005A3448"/>
    <w:rsid w:val="005A3763"/>
    <w:rsid w:val="005A3907"/>
    <w:rsid w:val="005A3C3B"/>
    <w:rsid w:val="005A3E76"/>
    <w:rsid w:val="005A3EA2"/>
    <w:rsid w:val="005A3FA9"/>
    <w:rsid w:val="005A4377"/>
    <w:rsid w:val="005A45A8"/>
    <w:rsid w:val="005A4770"/>
    <w:rsid w:val="005A49D9"/>
    <w:rsid w:val="005A4AA4"/>
    <w:rsid w:val="005A4C6D"/>
    <w:rsid w:val="005A4CA1"/>
    <w:rsid w:val="005A4E8F"/>
    <w:rsid w:val="005A4F42"/>
    <w:rsid w:val="005A522A"/>
    <w:rsid w:val="005A57D4"/>
    <w:rsid w:val="005A58DE"/>
    <w:rsid w:val="005A5DE4"/>
    <w:rsid w:val="005A6630"/>
    <w:rsid w:val="005A6AAC"/>
    <w:rsid w:val="005A6C47"/>
    <w:rsid w:val="005A6E26"/>
    <w:rsid w:val="005A70F2"/>
    <w:rsid w:val="005A73C6"/>
    <w:rsid w:val="005A7532"/>
    <w:rsid w:val="005A78D2"/>
    <w:rsid w:val="005A7B17"/>
    <w:rsid w:val="005A7B8C"/>
    <w:rsid w:val="005A7BFE"/>
    <w:rsid w:val="005A7D5A"/>
    <w:rsid w:val="005B006C"/>
    <w:rsid w:val="005B02AE"/>
    <w:rsid w:val="005B0359"/>
    <w:rsid w:val="005B0639"/>
    <w:rsid w:val="005B06B7"/>
    <w:rsid w:val="005B07C4"/>
    <w:rsid w:val="005B0908"/>
    <w:rsid w:val="005B0CA2"/>
    <w:rsid w:val="005B0D10"/>
    <w:rsid w:val="005B0FBE"/>
    <w:rsid w:val="005B0FEA"/>
    <w:rsid w:val="005B1027"/>
    <w:rsid w:val="005B11C4"/>
    <w:rsid w:val="005B13FA"/>
    <w:rsid w:val="005B1584"/>
    <w:rsid w:val="005B1A6E"/>
    <w:rsid w:val="005B1B5B"/>
    <w:rsid w:val="005B1C4A"/>
    <w:rsid w:val="005B1DDE"/>
    <w:rsid w:val="005B1E41"/>
    <w:rsid w:val="005B23FA"/>
    <w:rsid w:val="005B25BB"/>
    <w:rsid w:val="005B2741"/>
    <w:rsid w:val="005B2ACA"/>
    <w:rsid w:val="005B2B83"/>
    <w:rsid w:val="005B2C1D"/>
    <w:rsid w:val="005B2D1E"/>
    <w:rsid w:val="005B2DF1"/>
    <w:rsid w:val="005B2E21"/>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A6"/>
    <w:rsid w:val="005B5CDB"/>
    <w:rsid w:val="005B5F1B"/>
    <w:rsid w:val="005B61AD"/>
    <w:rsid w:val="005B62A6"/>
    <w:rsid w:val="005B63D5"/>
    <w:rsid w:val="005B68B1"/>
    <w:rsid w:val="005B6BA1"/>
    <w:rsid w:val="005B6EE3"/>
    <w:rsid w:val="005B6EF5"/>
    <w:rsid w:val="005B72EA"/>
    <w:rsid w:val="005B73E7"/>
    <w:rsid w:val="005B7621"/>
    <w:rsid w:val="005B7A01"/>
    <w:rsid w:val="005B7A6A"/>
    <w:rsid w:val="005B7DEE"/>
    <w:rsid w:val="005B7FC9"/>
    <w:rsid w:val="005C00CD"/>
    <w:rsid w:val="005C02A4"/>
    <w:rsid w:val="005C02F5"/>
    <w:rsid w:val="005C0405"/>
    <w:rsid w:val="005C092C"/>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20F1"/>
    <w:rsid w:val="005C21C4"/>
    <w:rsid w:val="005C2222"/>
    <w:rsid w:val="005C2437"/>
    <w:rsid w:val="005C250C"/>
    <w:rsid w:val="005C2591"/>
    <w:rsid w:val="005C262A"/>
    <w:rsid w:val="005C2643"/>
    <w:rsid w:val="005C2860"/>
    <w:rsid w:val="005C2B74"/>
    <w:rsid w:val="005C2C16"/>
    <w:rsid w:val="005C2F7B"/>
    <w:rsid w:val="005C3077"/>
    <w:rsid w:val="005C3118"/>
    <w:rsid w:val="005C3130"/>
    <w:rsid w:val="005C33ED"/>
    <w:rsid w:val="005C386A"/>
    <w:rsid w:val="005C38BA"/>
    <w:rsid w:val="005C3980"/>
    <w:rsid w:val="005C3AAE"/>
    <w:rsid w:val="005C3B72"/>
    <w:rsid w:val="005C3BEE"/>
    <w:rsid w:val="005C422B"/>
    <w:rsid w:val="005C44A0"/>
    <w:rsid w:val="005C4856"/>
    <w:rsid w:val="005C486E"/>
    <w:rsid w:val="005C493A"/>
    <w:rsid w:val="005C4E38"/>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9F7"/>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9DD"/>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86"/>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1AA"/>
    <w:rsid w:val="005D7528"/>
    <w:rsid w:val="005D7AC9"/>
    <w:rsid w:val="005D7C2D"/>
    <w:rsid w:val="005D7E1F"/>
    <w:rsid w:val="005D7E65"/>
    <w:rsid w:val="005E00C4"/>
    <w:rsid w:val="005E0161"/>
    <w:rsid w:val="005E05D0"/>
    <w:rsid w:val="005E0E0B"/>
    <w:rsid w:val="005E0F9C"/>
    <w:rsid w:val="005E105D"/>
    <w:rsid w:val="005E1371"/>
    <w:rsid w:val="005E14E2"/>
    <w:rsid w:val="005E15A5"/>
    <w:rsid w:val="005E1833"/>
    <w:rsid w:val="005E1890"/>
    <w:rsid w:val="005E18AB"/>
    <w:rsid w:val="005E1996"/>
    <w:rsid w:val="005E1B94"/>
    <w:rsid w:val="005E1EA5"/>
    <w:rsid w:val="005E2197"/>
    <w:rsid w:val="005E239D"/>
    <w:rsid w:val="005E2439"/>
    <w:rsid w:val="005E2684"/>
    <w:rsid w:val="005E2829"/>
    <w:rsid w:val="005E2A5F"/>
    <w:rsid w:val="005E2FF1"/>
    <w:rsid w:val="005E3698"/>
    <w:rsid w:val="005E3AB3"/>
    <w:rsid w:val="005E3B43"/>
    <w:rsid w:val="005E3D25"/>
    <w:rsid w:val="005E3FC9"/>
    <w:rsid w:val="005E4236"/>
    <w:rsid w:val="005E47C1"/>
    <w:rsid w:val="005E4AA1"/>
    <w:rsid w:val="005E4AD3"/>
    <w:rsid w:val="005E4BFC"/>
    <w:rsid w:val="005E4CAF"/>
    <w:rsid w:val="005E4F35"/>
    <w:rsid w:val="005E515C"/>
    <w:rsid w:val="005E552F"/>
    <w:rsid w:val="005E56B4"/>
    <w:rsid w:val="005E5A4B"/>
    <w:rsid w:val="005E6327"/>
    <w:rsid w:val="005E650D"/>
    <w:rsid w:val="005E6C4C"/>
    <w:rsid w:val="005E6C65"/>
    <w:rsid w:val="005E6E24"/>
    <w:rsid w:val="005E6E70"/>
    <w:rsid w:val="005E6F0F"/>
    <w:rsid w:val="005E6F7F"/>
    <w:rsid w:val="005E7092"/>
    <w:rsid w:val="005E722E"/>
    <w:rsid w:val="005E723A"/>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164"/>
    <w:rsid w:val="005F1397"/>
    <w:rsid w:val="005F143B"/>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2FE"/>
    <w:rsid w:val="005F6468"/>
    <w:rsid w:val="005F6A4F"/>
    <w:rsid w:val="005F6A53"/>
    <w:rsid w:val="005F6BF9"/>
    <w:rsid w:val="005F6CCF"/>
    <w:rsid w:val="005F6ED1"/>
    <w:rsid w:val="005F7038"/>
    <w:rsid w:val="005F704F"/>
    <w:rsid w:val="005F733B"/>
    <w:rsid w:val="005F756A"/>
    <w:rsid w:val="005F7DFE"/>
    <w:rsid w:val="006001F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2EE"/>
    <w:rsid w:val="00607330"/>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592"/>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726"/>
    <w:rsid w:val="00613845"/>
    <w:rsid w:val="00613A70"/>
    <w:rsid w:val="00613B57"/>
    <w:rsid w:val="00613CFA"/>
    <w:rsid w:val="00613FED"/>
    <w:rsid w:val="006145E7"/>
    <w:rsid w:val="0061465E"/>
    <w:rsid w:val="006146B3"/>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B11"/>
    <w:rsid w:val="00616E83"/>
    <w:rsid w:val="00617368"/>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198"/>
    <w:rsid w:val="00621276"/>
    <w:rsid w:val="006216EC"/>
    <w:rsid w:val="00621B81"/>
    <w:rsid w:val="00621C51"/>
    <w:rsid w:val="00621C52"/>
    <w:rsid w:val="00622056"/>
    <w:rsid w:val="006221D7"/>
    <w:rsid w:val="00622701"/>
    <w:rsid w:val="0062281F"/>
    <w:rsid w:val="00622DAF"/>
    <w:rsid w:val="00622E24"/>
    <w:rsid w:val="00622EF6"/>
    <w:rsid w:val="006230C3"/>
    <w:rsid w:val="0062316D"/>
    <w:rsid w:val="006231A4"/>
    <w:rsid w:val="006232D3"/>
    <w:rsid w:val="00623347"/>
    <w:rsid w:val="00623504"/>
    <w:rsid w:val="006242FE"/>
    <w:rsid w:val="006243C9"/>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85"/>
    <w:rsid w:val="00626B88"/>
    <w:rsid w:val="00626D9E"/>
    <w:rsid w:val="00626E74"/>
    <w:rsid w:val="00627093"/>
    <w:rsid w:val="006270E3"/>
    <w:rsid w:val="00627102"/>
    <w:rsid w:val="006271C2"/>
    <w:rsid w:val="00627304"/>
    <w:rsid w:val="00627545"/>
    <w:rsid w:val="00627555"/>
    <w:rsid w:val="006275AF"/>
    <w:rsid w:val="0062794E"/>
    <w:rsid w:val="00627FE5"/>
    <w:rsid w:val="006300FD"/>
    <w:rsid w:val="0063017F"/>
    <w:rsid w:val="006302FD"/>
    <w:rsid w:val="00630514"/>
    <w:rsid w:val="006307F7"/>
    <w:rsid w:val="00630858"/>
    <w:rsid w:val="006309D4"/>
    <w:rsid w:val="00630D6F"/>
    <w:rsid w:val="00630DB7"/>
    <w:rsid w:val="006311BC"/>
    <w:rsid w:val="0063135D"/>
    <w:rsid w:val="006313C7"/>
    <w:rsid w:val="006316FF"/>
    <w:rsid w:val="00631802"/>
    <w:rsid w:val="00631A5F"/>
    <w:rsid w:val="00631ADA"/>
    <w:rsid w:val="00631CA7"/>
    <w:rsid w:val="00631FC3"/>
    <w:rsid w:val="00632045"/>
    <w:rsid w:val="00632313"/>
    <w:rsid w:val="00632502"/>
    <w:rsid w:val="006327A5"/>
    <w:rsid w:val="006328E7"/>
    <w:rsid w:val="00632F5D"/>
    <w:rsid w:val="00632F80"/>
    <w:rsid w:val="00633015"/>
    <w:rsid w:val="00633025"/>
    <w:rsid w:val="0063310D"/>
    <w:rsid w:val="006332EB"/>
    <w:rsid w:val="006334F5"/>
    <w:rsid w:val="00633A08"/>
    <w:rsid w:val="00633BE6"/>
    <w:rsid w:val="00633FBC"/>
    <w:rsid w:val="00634108"/>
    <w:rsid w:val="0063414C"/>
    <w:rsid w:val="00634313"/>
    <w:rsid w:val="006350CA"/>
    <w:rsid w:val="00635337"/>
    <w:rsid w:val="00635423"/>
    <w:rsid w:val="0063544D"/>
    <w:rsid w:val="00635499"/>
    <w:rsid w:val="00635578"/>
    <w:rsid w:val="0063563E"/>
    <w:rsid w:val="00635AF8"/>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A93"/>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D14"/>
    <w:rsid w:val="00643E1B"/>
    <w:rsid w:val="00643F0D"/>
    <w:rsid w:val="006443D5"/>
    <w:rsid w:val="0064451F"/>
    <w:rsid w:val="00644879"/>
    <w:rsid w:val="00644989"/>
    <w:rsid w:val="00644A0F"/>
    <w:rsid w:val="00644A2A"/>
    <w:rsid w:val="00644F96"/>
    <w:rsid w:val="00645119"/>
    <w:rsid w:val="006451C0"/>
    <w:rsid w:val="00645452"/>
    <w:rsid w:val="006457DF"/>
    <w:rsid w:val="006459B4"/>
    <w:rsid w:val="00646106"/>
    <w:rsid w:val="00646B51"/>
    <w:rsid w:val="00646C95"/>
    <w:rsid w:val="00646CC2"/>
    <w:rsid w:val="00646E68"/>
    <w:rsid w:val="00646E72"/>
    <w:rsid w:val="00646F95"/>
    <w:rsid w:val="0064700A"/>
    <w:rsid w:val="0064713F"/>
    <w:rsid w:val="006474E6"/>
    <w:rsid w:val="00647805"/>
    <w:rsid w:val="006478A6"/>
    <w:rsid w:val="0064798B"/>
    <w:rsid w:val="00647E69"/>
    <w:rsid w:val="00647F05"/>
    <w:rsid w:val="006500E1"/>
    <w:rsid w:val="00650262"/>
    <w:rsid w:val="00650517"/>
    <w:rsid w:val="006505B6"/>
    <w:rsid w:val="006505FC"/>
    <w:rsid w:val="00650996"/>
    <w:rsid w:val="00650A00"/>
    <w:rsid w:val="00650B13"/>
    <w:rsid w:val="00650C22"/>
    <w:rsid w:val="00650C43"/>
    <w:rsid w:val="00650C58"/>
    <w:rsid w:val="00650E8A"/>
    <w:rsid w:val="00651253"/>
    <w:rsid w:val="006513F9"/>
    <w:rsid w:val="0065146A"/>
    <w:rsid w:val="0065147E"/>
    <w:rsid w:val="0065168C"/>
    <w:rsid w:val="006517A1"/>
    <w:rsid w:val="006517B6"/>
    <w:rsid w:val="00651843"/>
    <w:rsid w:val="00651847"/>
    <w:rsid w:val="00651931"/>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2E7A"/>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73C"/>
    <w:rsid w:val="00654A33"/>
    <w:rsid w:val="00654A53"/>
    <w:rsid w:val="00654A7A"/>
    <w:rsid w:val="00654C27"/>
    <w:rsid w:val="00654CC6"/>
    <w:rsid w:val="00654D3B"/>
    <w:rsid w:val="00654D8C"/>
    <w:rsid w:val="00654F13"/>
    <w:rsid w:val="00654F4F"/>
    <w:rsid w:val="00654FE1"/>
    <w:rsid w:val="00655054"/>
    <w:rsid w:val="0065511A"/>
    <w:rsid w:val="0065531C"/>
    <w:rsid w:val="00655550"/>
    <w:rsid w:val="00655570"/>
    <w:rsid w:val="0065582A"/>
    <w:rsid w:val="00655903"/>
    <w:rsid w:val="00655A0C"/>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1B1"/>
    <w:rsid w:val="006602BE"/>
    <w:rsid w:val="006605C2"/>
    <w:rsid w:val="006607CB"/>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EEC"/>
    <w:rsid w:val="00661FB8"/>
    <w:rsid w:val="00662082"/>
    <w:rsid w:val="00662198"/>
    <w:rsid w:val="0066249C"/>
    <w:rsid w:val="006626A2"/>
    <w:rsid w:val="006626E3"/>
    <w:rsid w:val="006627B2"/>
    <w:rsid w:val="00662862"/>
    <w:rsid w:val="00662AC2"/>
    <w:rsid w:val="00662F0A"/>
    <w:rsid w:val="00662F38"/>
    <w:rsid w:val="006630AB"/>
    <w:rsid w:val="0066368D"/>
    <w:rsid w:val="006638AD"/>
    <w:rsid w:val="006638B1"/>
    <w:rsid w:val="00663B16"/>
    <w:rsid w:val="00663C9A"/>
    <w:rsid w:val="00663EB6"/>
    <w:rsid w:val="00664004"/>
    <w:rsid w:val="006648D8"/>
    <w:rsid w:val="0066493C"/>
    <w:rsid w:val="00664989"/>
    <w:rsid w:val="00664BEE"/>
    <w:rsid w:val="00664F1B"/>
    <w:rsid w:val="00664FF3"/>
    <w:rsid w:val="00665084"/>
    <w:rsid w:val="0066511A"/>
    <w:rsid w:val="006651CE"/>
    <w:rsid w:val="00665336"/>
    <w:rsid w:val="0066541E"/>
    <w:rsid w:val="00665631"/>
    <w:rsid w:val="006657C8"/>
    <w:rsid w:val="0066591D"/>
    <w:rsid w:val="00665C81"/>
    <w:rsid w:val="00665DAA"/>
    <w:rsid w:val="00665E7D"/>
    <w:rsid w:val="006662F5"/>
    <w:rsid w:val="00666BD8"/>
    <w:rsid w:val="00666C6A"/>
    <w:rsid w:val="00666D15"/>
    <w:rsid w:val="00666FDE"/>
    <w:rsid w:val="00667049"/>
    <w:rsid w:val="00667143"/>
    <w:rsid w:val="006671DB"/>
    <w:rsid w:val="0066725B"/>
    <w:rsid w:val="00667421"/>
    <w:rsid w:val="006674E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A0"/>
    <w:rsid w:val="00673F13"/>
    <w:rsid w:val="006743EA"/>
    <w:rsid w:val="006747CA"/>
    <w:rsid w:val="00674CD9"/>
    <w:rsid w:val="00674EC4"/>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38C"/>
    <w:rsid w:val="0067741C"/>
    <w:rsid w:val="00677425"/>
    <w:rsid w:val="00677646"/>
    <w:rsid w:val="006776A5"/>
    <w:rsid w:val="00677AC0"/>
    <w:rsid w:val="00677DE8"/>
    <w:rsid w:val="00677EDC"/>
    <w:rsid w:val="00680036"/>
    <w:rsid w:val="006800BA"/>
    <w:rsid w:val="0068019F"/>
    <w:rsid w:val="0068024C"/>
    <w:rsid w:val="00680589"/>
    <w:rsid w:val="00680689"/>
    <w:rsid w:val="00680705"/>
    <w:rsid w:val="006807B8"/>
    <w:rsid w:val="00680B94"/>
    <w:rsid w:val="00680CD2"/>
    <w:rsid w:val="00680D17"/>
    <w:rsid w:val="00681128"/>
    <w:rsid w:val="0068141B"/>
    <w:rsid w:val="006819BB"/>
    <w:rsid w:val="00681B70"/>
    <w:rsid w:val="00681E06"/>
    <w:rsid w:val="00681EF6"/>
    <w:rsid w:val="00681FA1"/>
    <w:rsid w:val="00682064"/>
    <w:rsid w:val="0068210D"/>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7A3"/>
    <w:rsid w:val="006848EA"/>
    <w:rsid w:val="00684D88"/>
    <w:rsid w:val="00684E43"/>
    <w:rsid w:val="0068508B"/>
    <w:rsid w:val="0068562D"/>
    <w:rsid w:val="00685644"/>
    <w:rsid w:val="0068580D"/>
    <w:rsid w:val="0068585B"/>
    <w:rsid w:val="006858E5"/>
    <w:rsid w:val="00685C2D"/>
    <w:rsid w:val="00685CA4"/>
    <w:rsid w:val="00686039"/>
    <w:rsid w:val="0068637C"/>
    <w:rsid w:val="006865CB"/>
    <w:rsid w:val="00686A56"/>
    <w:rsid w:val="00686AF2"/>
    <w:rsid w:val="00686EC7"/>
    <w:rsid w:val="00687059"/>
    <w:rsid w:val="006871BF"/>
    <w:rsid w:val="00687293"/>
    <w:rsid w:val="00687439"/>
    <w:rsid w:val="00687530"/>
    <w:rsid w:val="00687651"/>
    <w:rsid w:val="006876A8"/>
    <w:rsid w:val="00687A0E"/>
    <w:rsid w:val="00687A33"/>
    <w:rsid w:val="00687B3D"/>
    <w:rsid w:val="00687B4A"/>
    <w:rsid w:val="00687C39"/>
    <w:rsid w:val="00690184"/>
    <w:rsid w:val="006901D0"/>
    <w:rsid w:val="006906C0"/>
    <w:rsid w:val="00690965"/>
    <w:rsid w:val="00690A37"/>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0D"/>
    <w:rsid w:val="00692C52"/>
    <w:rsid w:val="00692D57"/>
    <w:rsid w:val="00692DA2"/>
    <w:rsid w:val="0069302F"/>
    <w:rsid w:val="0069319D"/>
    <w:rsid w:val="006931EA"/>
    <w:rsid w:val="006937D2"/>
    <w:rsid w:val="00693CC0"/>
    <w:rsid w:val="006941FB"/>
    <w:rsid w:val="006943A4"/>
    <w:rsid w:val="00694441"/>
    <w:rsid w:val="00694C31"/>
    <w:rsid w:val="00694CD6"/>
    <w:rsid w:val="00694CE2"/>
    <w:rsid w:val="00694D02"/>
    <w:rsid w:val="00695007"/>
    <w:rsid w:val="0069549E"/>
    <w:rsid w:val="0069592A"/>
    <w:rsid w:val="00695AD9"/>
    <w:rsid w:val="00695EF2"/>
    <w:rsid w:val="00695FE1"/>
    <w:rsid w:val="0069610D"/>
    <w:rsid w:val="006961F9"/>
    <w:rsid w:val="00696210"/>
    <w:rsid w:val="0069628A"/>
    <w:rsid w:val="0069646A"/>
    <w:rsid w:val="006967B5"/>
    <w:rsid w:val="00696A5B"/>
    <w:rsid w:val="00696AB0"/>
    <w:rsid w:val="00696B84"/>
    <w:rsid w:val="00696BC3"/>
    <w:rsid w:val="00696D48"/>
    <w:rsid w:val="00697466"/>
    <w:rsid w:val="0069748B"/>
    <w:rsid w:val="006975E4"/>
    <w:rsid w:val="006978E7"/>
    <w:rsid w:val="00697A30"/>
    <w:rsid w:val="006A0094"/>
    <w:rsid w:val="006A01F1"/>
    <w:rsid w:val="006A033D"/>
    <w:rsid w:val="006A048B"/>
    <w:rsid w:val="006A0BF8"/>
    <w:rsid w:val="006A0C81"/>
    <w:rsid w:val="006A0E29"/>
    <w:rsid w:val="006A0FB6"/>
    <w:rsid w:val="006A1043"/>
    <w:rsid w:val="006A10E8"/>
    <w:rsid w:val="006A1285"/>
    <w:rsid w:val="006A12DA"/>
    <w:rsid w:val="006A15CD"/>
    <w:rsid w:val="006A1816"/>
    <w:rsid w:val="006A19E0"/>
    <w:rsid w:val="006A1A80"/>
    <w:rsid w:val="006A1E00"/>
    <w:rsid w:val="006A1E88"/>
    <w:rsid w:val="006A1EF3"/>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2B4"/>
    <w:rsid w:val="006A3531"/>
    <w:rsid w:val="006A36EC"/>
    <w:rsid w:val="006A3835"/>
    <w:rsid w:val="006A3844"/>
    <w:rsid w:val="006A3965"/>
    <w:rsid w:val="006A3DDF"/>
    <w:rsid w:val="006A3FA2"/>
    <w:rsid w:val="006A40B7"/>
    <w:rsid w:val="006A4364"/>
    <w:rsid w:val="006A45BA"/>
    <w:rsid w:val="006A4666"/>
    <w:rsid w:val="006A4687"/>
    <w:rsid w:val="006A4BD1"/>
    <w:rsid w:val="006A4BF4"/>
    <w:rsid w:val="006A4C27"/>
    <w:rsid w:val="006A4C9A"/>
    <w:rsid w:val="006A4EC8"/>
    <w:rsid w:val="006A5179"/>
    <w:rsid w:val="006A5406"/>
    <w:rsid w:val="006A5A2F"/>
    <w:rsid w:val="006A5A9B"/>
    <w:rsid w:val="006A5CC2"/>
    <w:rsid w:val="006A5F08"/>
    <w:rsid w:val="006A6035"/>
    <w:rsid w:val="006A60FE"/>
    <w:rsid w:val="006A6137"/>
    <w:rsid w:val="006A623A"/>
    <w:rsid w:val="006A62DB"/>
    <w:rsid w:val="006A643E"/>
    <w:rsid w:val="006A67C4"/>
    <w:rsid w:val="006A6973"/>
    <w:rsid w:val="006A6E1A"/>
    <w:rsid w:val="006A6F63"/>
    <w:rsid w:val="006A74B6"/>
    <w:rsid w:val="006A76D4"/>
    <w:rsid w:val="006A7827"/>
    <w:rsid w:val="006A788C"/>
    <w:rsid w:val="006A7A14"/>
    <w:rsid w:val="006A7A83"/>
    <w:rsid w:val="006A7BE2"/>
    <w:rsid w:val="006A7CAE"/>
    <w:rsid w:val="006A7D5A"/>
    <w:rsid w:val="006A7F57"/>
    <w:rsid w:val="006B01C4"/>
    <w:rsid w:val="006B0290"/>
    <w:rsid w:val="006B0893"/>
    <w:rsid w:val="006B09A7"/>
    <w:rsid w:val="006B0B31"/>
    <w:rsid w:val="006B0C55"/>
    <w:rsid w:val="006B0DD9"/>
    <w:rsid w:val="006B11E4"/>
    <w:rsid w:val="006B133C"/>
    <w:rsid w:val="006B15A0"/>
    <w:rsid w:val="006B16E7"/>
    <w:rsid w:val="006B1841"/>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1F"/>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F1"/>
    <w:rsid w:val="006C0C4A"/>
    <w:rsid w:val="006C0C7C"/>
    <w:rsid w:val="006C1124"/>
    <w:rsid w:val="006C1172"/>
    <w:rsid w:val="006C13A0"/>
    <w:rsid w:val="006C16AC"/>
    <w:rsid w:val="006C1BF1"/>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5D1"/>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A8C"/>
    <w:rsid w:val="006D4BDE"/>
    <w:rsid w:val="006D4D18"/>
    <w:rsid w:val="006D4D9C"/>
    <w:rsid w:val="006D51F1"/>
    <w:rsid w:val="006D5241"/>
    <w:rsid w:val="006D561B"/>
    <w:rsid w:val="006D56FA"/>
    <w:rsid w:val="006D57D3"/>
    <w:rsid w:val="006D5A02"/>
    <w:rsid w:val="006D5B91"/>
    <w:rsid w:val="006D5C29"/>
    <w:rsid w:val="006D5C4B"/>
    <w:rsid w:val="006D5D8A"/>
    <w:rsid w:val="006D5E05"/>
    <w:rsid w:val="006D5EC0"/>
    <w:rsid w:val="006D5FE6"/>
    <w:rsid w:val="006D6020"/>
    <w:rsid w:val="006D6250"/>
    <w:rsid w:val="006D6406"/>
    <w:rsid w:val="006D6432"/>
    <w:rsid w:val="006D68A4"/>
    <w:rsid w:val="006D69A1"/>
    <w:rsid w:val="006D6A49"/>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776"/>
    <w:rsid w:val="006E27AC"/>
    <w:rsid w:val="006E2C2A"/>
    <w:rsid w:val="006E2CD8"/>
    <w:rsid w:val="006E2DB2"/>
    <w:rsid w:val="006E2F1C"/>
    <w:rsid w:val="006E303C"/>
    <w:rsid w:val="006E3049"/>
    <w:rsid w:val="006E3128"/>
    <w:rsid w:val="006E3360"/>
    <w:rsid w:val="006E34E7"/>
    <w:rsid w:val="006E3707"/>
    <w:rsid w:val="006E37D2"/>
    <w:rsid w:val="006E382B"/>
    <w:rsid w:val="006E39CF"/>
    <w:rsid w:val="006E3B76"/>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61B"/>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413"/>
    <w:rsid w:val="006E750D"/>
    <w:rsid w:val="006E79CB"/>
    <w:rsid w:val="006E7B71"/>
    <w:rsid w:val="006E7C37"/>
    <w:rsid w:val="006E7E2D"/>
    <w:rsid w:val="006E7ED9"/>
    <w:rsid w:val="006E7FF2"/>
    <w:rsid w:val="006F0043"/>
    <w:rsid w:val="006F0257"/>
    <w:rsid w:val="006F06E9"/>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0E8"/>
    <w:rsid w:val="006F311A"/>
    <w:rsid w:val="006F31A8"/>
    <w:rsid w:val="006F3262"/>
    <w:rsid w:val="006F3338"/>
    <w:rsid w:val="006F35FB"/>
    <w:rsid w:val="006F3721"/>
    <w:rsid w:val="006F3F06"/>
    <w:rsid w:val="006F3F46"/>
    <w:rsid w:val="006F4105"/>
    <w:rsid w:val="006F42E1"/>
    <w:rsid w:val="006F434D"/>
    <w:rsid w:val="006F44AD"/>
    <w:rsid w:val="006F478E"/>
    <w:rsid w:val="006F48AD"/>
    <w:rsid w:val="006F4966"/>
    <w:rsid w:val="006F4B16"/>
    <w:rsid w:val="006F4B83"/>
    <w:rsid w:val="006F4D03"/>
    <w:rsid w:val="006F4D2A"/>
    <w:rsid w:val="006F5033"/>
    <w:rsid w:val="006F562B"/>
    <w:rsid w:val="006F58CC"/>
    <w:rsid w:val="006F5A19"/>
    <w:rsid w:val="006F5E32"/>
    <w:rsid w:val="006F5EFB"/>
    <w:rsid w:val="006F6039"/>
    <w:rsid w:val="006F6108"/>
    <w:rsid w:val="006F61AC"/>
    <w:rsid w:val="006F65A6"/>
    <w:rsid w:val="006F6750"/>
    <w:rsid w:val="006F69D4"/>
    <w:rsid w:val="006F6E08"/>
    <w:rsid w:val="006F6E85"/>
    <w:rsid w:val="006F6F4C"/>
    <w:rsid w:val="006F710D"/>
    <w:rsid w:val="006F711F"/>
    <w:rsid w:val="006F72F6"/>
    <w:rsid w:val="006F7350"/>
    <w:rsid w:val="006F757D"/>
    <w:rsid w:val="006F7702"/>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752"/>
    <w:rsid w:val="007008CA"/>
    <w:rsid w:val="007009A6"/>
    <w:rsid w:val="00700E4E"/>
    <w:rsid w:val="00700FBE"/>
    <w:rsid w:val="007010E8"/>
    <w:rsid w:val="00701262"/>
    <w:rsid w:val="00701772"/>
    <w:rsid w:val="00701931"/>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E36"/>
    <w:rsid w:val="00705FA0"/>
    <w:rsid w:val="00705FEF"/>
    <w:rsid w:val="0070625B"/>
    <w:rsid w:val="007062AB"/>
    <w:rsid w:val="007062C4"/>
    <w:rsid w:val="007065F3"/>
    <w:rsid w:val="0070665D"/>
    <w:rsid w:val="007067C2"/>
    <w:rsid w:val="007067DA"/>
    <w:rsid w:val="007068D9"/>
    <w:rsid w:val="00706930"/>
    <w:rsid w:val="00706BB7"/>
    <w:rsid w:val="00706CCB"/>
    <w:rsid w:val="00706CF3"/>
    <w:rsid w:val="00706D46"/>
    <w:rsid w:val="00706D67"/>
    <w:rsid w:val="00706D79"/>
    <w:rsid w:val="00706E56"/>
    <w:rsid w:val="007074F5"/>
    <w:rsid w:val="007076D0"/>
    <w:rsid w:val="00707986"/>
    <w:rsid w:val="00707A59"/>
    <w:rsid w:val="00707B1A"/>
    <w:rsid w:val="00707B72"/>
    <w:rsid w:val="00707E65"/>
    <w:rsid w:val="0071022B"/>
    <w:rsid w:val="0071062D"/>
    <w:rsid w:val="007106F9"/>
    <w:rsid w:val="0071078B"/>
    <w:rsid w:val="00710945"/>
    <w:rsid w:val="00710A2C"/>
    <w:rsid w:val="00710CC7"/>
    <w:rsid w:val="00710D0C"/>
    <w:rsid w:val="00710D68"/>
    <w:rsid w:val="00710DAB"/>
    <w:rsid w:val="007114B3"/>
    <w:rsid w:val="007115B1"/>
    <w:rsid w:val="00711CEF"/>
    <w:rsid w:val="00711F18"/>
    <w:rsid w:val="00712814"/>
    <w:rsid w:val="00712880"/>
    <w:rsid w:val="00712B44"/>
    <w:rsid w:val="00712C86"/>
    <w:rsid w:val="00712F1B"/>
    <w:rsid w:val="00713138"/>
    <w:rsid w:val="0071325F"/>
    <w:rsid w:val="007132CF"/>
    <w:rsid w:val="007133C5"/>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6F9"/>
    <w:rsid w:val="00715D01"/>
    <w:rsid w:val="00715DCD"/>
    <w:rsid w:val="00715EE3"/>
    <w:rsid w:val="0071602F"/>
    <w:rsid w:val="007160C4"/>
    <w:rsid w:val="007161DA"/>
    <w:rsid w:val="00716455"/>
    <w:rsid w:val="0071648E"/>
    <w:rsid w:val="00716751"/>
    <w:rsid w:val="0071684D"/>
    <w:rsid w:val="007168F3"/>
    <w:rsid w:val="007169CA"/>
    <w:rsid w:val="00716A36"/>
    <w:rsid w:val="00716BD9"/>
    <w:rsid w:val="00716C90"/>
    <w:rsid w:val="00716CD6"/>
    <w:rsid w:val="00716D26"/>
    <w:rsid w:val="00716D5B"/>
    <w:rsid w:val="00716D98"/>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2F9"/>
    <w:rsid w:val="00722D02"/>
    <w:rsid w:val="00722EDF"/>
    <w:rsid w:val="00722FDA"/>
    <w:rsid w:val="00723098"/>
    <w:rsid w:val="007231B0"/>
    <w:rsid w:val="007231BA"/>
    <w:rsid w:val="00723252"/>
    <w:rsid w:val="00723597"/>
    <w:rsid w:val="007237B0"/>
    <w:rsid w:val="00723843"/>
    <w:rsid w:val="00723D2D"/>
    <w:rsid w:val="00723ED0"/>
    <w:rsid w:val="00724381"/>
    <w:rsid w:val="007243CA"/>
    <w:rsid w:val="0072460A"/>
    <w:rsid w:val="00724656"/>
    <w:rsid w:val="00724739"/>
    <w:rsid w:val="00724787"/>
    <w:rsid w:val="00724A39"/>
    <w:rsid w:val="00724C71"/>
    <w:rsid w:val="007252BC"/>
    <w:rsid w:val="00725312"/>
    <w:rsid w:val="0072541C"/>
    <w:rsid w:val="007255DA"/>
    <w:rsid w:val="00725B65"/>
    <w:rsid w:val="00725B81"/>
    <w:rsid w:val="00725D74"/>
    <w:rsid w:val="00726037"/>
    <w:rsid w:val="00726174"/>
    <w:rsid w:val="0072633A"/>
    <w:rsid w:val="00726485"/>
    <w:rsid w:val="007266EA"/>
    <w:rsid w:val="00726A32"/>
    <w:rsid w:val="00726C22"/>
    <w:rsid w:val="00726EA4"/>
    <w:rsid w:val="0072709F"/>
    <w:rsid w:val="00727234"/>
    <w:rsid w:val="0072748A"/>
    <w:rsid w:val="0072749C"/>
    <w:rsid w:val="00727C98"/>
    <w:rsid w:val="00727FDB"/>
    <w:rsid w:val="0073029F"/>
    <w:rsid w:val="007302BB"/>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B3"/>
    <w:rsid w:val="007347CC"/>
    <w:rsid w:val="0073481C"/>
    <w:rsid w:val="00734866"/>
    <w:rsid w:val="00734A83"/>
    <w:rsid w:val="00735739"/>
    <w:rsid w:val="00735789"/>
    <w:rsid w:val="00735A05"/>
    <w:rsid w:val="00735BA3"/>
    <w:rsid w:val="00735BD4"/>
    <w:rsid w:val="00735DA8"/>
    <w:rsid w:val="00735DB0"/>
    <w:rsid w:val="00735E6A"/>
    <w:rsid w:val="00735F5C"/>
    <w:rsid w:val="00736288"/>
    <w:rsid w:val="007362EC"/>
    <w:rsid w:val="007369B4"/>
    <w:rsid w:val="00736A61"/>
    <w:rsid w:val="00736B5A"/>
    <w:rsid w:val="00736DAC"/>
    <w:rsid w:val="00736F71"/>
    <w:rsid w:val="00736F94"/>
    <w:rsid w:val="0073721D"/>
    <w:rsid w:val="00737791"/>
    <w:rsid w:val="00737919"/>
    <w:rsid w:val="00737946"/>
    <w:rsid w:val="00737BB9"/>
    <w:rsid w:val="00737C07"/>
    <w:rsid w:val="00737D49"/>
    <w:rsid w:val="00737D80"/>
    <w:rsid w:val="00737D9D"/>
    <w:rsid w:val="00737E03"/>
    <w:rsid w:val="00737F7F"/>
    <w:rsid w:val="00740176"/>
    <w:rsid w:val="00740776"/>
    <w:rsid w:val="007409EA"/>
    <w:rsid w:val="00740A3F"/>
    <w:rsid w:val="00740AC6"/>
    <w:rsid w:val="00740B33"/>
    <w:rsid w:val="00740B3A"/>
    <w:rsid w:val="00740D7F"/>
    <w:rsid w:val="00740E13"/>
    <w:rsid w:val="00741430"/>
    <w:rsid w:val="00741471"/>
    <w:rsid w:val="00741551"/>
    <w:rsid w:val="00741918"/>
    <w:rsid w:val="007419C5"/>
    <w:rsid w:val="00741D49"/>
    <w:rsid w:val="00741FBC"/>
    <w:rsid w:val="007420AB"/>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5E1"/>
    <w:rsid w:val="0074561D"/>
    <w:rsid w:val="00745620"/>
    <w:rsid w:val="00745706"/>
    <w:rsid w:val="007458AD"/>
    <w:rsid w:val="00745A0D"/>
    <w:rsid w:val="00745C89"/>
    <w:rsid w:val="00745E27"/>
    <w:rsid w:val="00745E3B"/>
    <w:rsid w:val="00746145"/>
    <w:rsid w:val="00746341"/>
    <w:rsid w:val="007464CD"/>
    <w:rsid w:val="0074652F"/>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468"/>
    <w:rsid w:val="00750499"/>
    <w:rsid w:val="00750580"/>
    <w:rsid w:val="007505B1"/>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59EA"/>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7B"/>
    <w:rsid w:val="00761BEC"/>
    <w:rsid w:val="00761F96"/>
    <w:rsid w:val="007620DB"/>
    <w:rsid w:val="007622C0"/>
    <w:rsid w:val="00762419"/>
    <w:rsid w:val="0076243B"/>
    <w:rsid w:val="007625D9"/>
    <w:rsid w:val="00762769"/>
    <w:rsid w:val="007628E2"/>
    <w:rsid w:val="00762DCF"/>
    <w:rsid w:val="00763299"/>
    <w:rsid w:val="0076348A"/>
    <w:rsid w:val="007635C9"/>
    <w:rsid w:val="007636B1"/>
    <w:rsid w:val="00763AD9"/>
    <w:rsid w:val="00763C67"/>
    <w:rsid w:val="00763F88"/>
    <w:rsid w:val="007640DD"/>
    <w:rsid w:val="007640ED"/>
    <w:rsid w:val="007641C8"/>
    <w:rsid w:val="0076468F"/>
    <w:rsid w:val="0076494A"/>
    <w:rsid w:val="00764B65"/>
    <w:rsid w:val="00764C10"/>
    <w:rsid w:val="00764C43"/>
    <w:rsid w:val="00764C9D"/>
    <w:rsid w:val="00764CF0"/>
    <w:rsid w:val="00764F00"/>
    <w:rsid w:val="00764F78"/>
    <w:rsid w:val="00764FE9"/>
    <w:rsid w:val="007651F4"/>
    <w:rsid w:val="007653B3"/>
    <w:rsid w:val="00765620"/>
    <w:rsid w:val="0076572C"/>
    <w:rsid w:val="0076572E"/>
    <w:rsid w:val="007658C7"/>
    <w:rsid w:val="007658E2"/>
    <w:rsid w:val="007658E8"/>
    <w:rsid w:val="007659A9"/>
    <w:rsid w:val="00765A21"/>
    <w:rsid w:val="00765D40"/>
    <w:rsid w:val="00765E95"/>
    <w:rsid w:val="00766099"/>
    <w:rsid w:val="00766199"/>
    <w:rsid w:val="00766304"/>
    <w:rsid w:val="0076667F"/>
    <w:rsid w:val="00766858"/>
    <w:rsid w:val="0076689F"/>
    <w:rsid w:val="00766985"/>
    <w:rsid w:val="007669EF"/>
    <w:rsid w:val="00766CA4"/>
    <w:rsid w:val="007673BA"/>
    <w:rsid w:val="0076759A"/>
    <w:rsid w:val="0076762E"/>
    <w:rsid w:val="007678CE"/>
    <w:rsid w:val="00767928"/>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51"/>
    <w:rsid w:val="007752F6"/>
    <w:rsid w:val="007754CF"/>
    <w:rsid w:val="00775839"/>
    <w:rsid w:val="00775899"/>
    <w:rsid w:val="00775BAF"/>
    <w:rsid w:val="00775BD7"/>
    <w:rsid w:val="00775D1C"/>
    <w:rsid w:val="00775D64"/>
    <w:rsid w:val="00775E4D"/>
    <w:rsid w:val="00775F15"/>
    <w:rsid w:val="00776011"/>
    <w:rsid w:val="00776291"/>
    <w:rsid w:val="00776542"/>
    <w:rsid w:val="00776679"/>
    <w:rsid w:val="00776723"/>
    <w:rsid w:val="0077685B"/>
    <w:rsid w:val="00776C25"/>
    <w:rsid w:val="00776C71"/>
    <w:rsid w:val="00777029"/>
    <w:rsid w:val="0077703A"/>
    <w:rsid w:val="007772B7"/>
    <w:rsid w:val="00777A50"/>
    <w:rsid w:val="00777A97"/>
    <w:rsid w:val="007801CF"/>
    <w:rsid w:val="0078039A"/>
    <w:rsid w:val="0078056A"/>
    <w:rsid w:val="007808A6"/>
    <w:rsid w:val="007808FA"/>
    <w:rsid w:val="00780A00"/>
    <w:rsid w:val="00780C18"/>
    <w:rsid w:val="00780F66"/>
    <w:rsid w:val="0078101E"/>
    <w:rsid w:val="007814FC"/>
    <w:rsid w:val="00781830"/>
    <w:rsid w:val="007818AF"/>
    <w:rsid w:val="00781A78"/>
    <w:rsid w:val="00781B42"/>
    <w:rsid w:val="00781DA3"/>
    <w:rsid w:val="007820B0"/>
    <w:rsid w:val="007820E5"/>
    <w:rsid w:val="00782622"/>
    <w:rsid w:val="007826F7"/>
    <w:rsid w:val="00782C03"/>
    <w:rsid w:val="007830A7"/>
    <w:rsid w:val="0078312D"/>
    <w:rsid w:val="0078368F"/>
    <w:rsid w:val="00783732"/>
    <w:rsid w:val="00783A9A"/>
    <w:rsid w:val="00783CD4"/>
    <w:rsid w:val="00784076"/>
    <w:rsid w:val="00784117"/>
    <w:rsid w:val="007843BF"/>
    <w:rsid w:val="00784870"/>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865"/>
    <w:rsid w:val="0079089C"/>
    <w:rsid w:val="00790EA2"/>
    <w:rsid w:val="00790F57"/>
    <w:rsid w:val="00791019"/>
    <w:rsid w:val="0079112C"/>
    <w:rsid w:val="00791182"/>
    <w:rsid w:val="007911B4"/>
    <w:rsid w:val="0079158A"/>
    <w:rsid w:val="00791664"/>
    <w:rsid w:val="0079185F"/>
    <w:rsid w:val="0079187F"/>
    <w:rsid w:val="007918DA"/>
    <w:rsid w:val="00791935"/>
    <w:rsid w:val="007919BD"/>
    <w:rsid w:val="00791C6E"/>
    <w:rsid w:val="00791DD7"/>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66"/>
    <w:rsid w:val="00794DAB"/>
    <w:rsid w:val="00794F2E"/>
    <w:rsid w:val="00795073"/>
    <w:rsid w:val="00795333"/>
    <w:rsid w:val="0079539D"/>
    <w:rsid w:val="0079543B"/>
    <w:rsid w:val="00795567"/>
    <w:rsid w:val="007955B7"/>
    <w:rsid w:val="00795608"/>
    <w:rsid w:val="007957C3"/>
    <w:rsid w:val="0079582B"/>
    <w:rsid w:val="0079597C"/>
    <w:rsid w:val="00795992"/>
    <w:rsid w:val="00795A0E"/>
    <w:rsid w:val="00795B2A"/>
    <w:rsid w:val="00795D43"/>
    <w:rsid w:val="00795F02"/>
    <w:rsid w:val="00795F49"/>
    <w:rsid w:val="00795FAB"/>
    <w:rsid w:val="00796016"/>
    <w:rsid w:val="007966AD"/>
    <w:rsid w:val="00796D61"/>
    <w:rsid w:val="00796E21"/>
    <w:rsid w:val="00796E8C"/>
    <w:rsid w:val="00797053"/>
    <w:rsid w:val="0079706E"/>
    <w:rsid w:val="00797225"/>
    <w:rsid w:val="00797354"/>
    <w:rsid w:val="00797894"/>
    <w:rsid w:val="00797928"/>
    <w:rsid w:val="00797AC5"/>
    <w:rsid w:val="00797B0A"/>
    <w:rsid w:val="00797C61"/>
    <w:rsid w:val="00797CE4"/>
    <w:rsid w:val="00797D08"/>
    <w:rsid w:val="00797D44"/>
    <w:rsid w:val="00797D72"/>
    <w:rsid w:val="00797E68"/>
    <w:rsid w:val="007A001D"/>
    <w:rsid w:val="007A0317"/>
    <w:rsid w:val="007A0522"/>
    <w:rsid w:val="007A0645"/>
    <w:rsid w:val="007A072A"/>
    <w:rsid w:val="007A0945"/>
    <w:rsid w:val="007A0965"/>
    <w:rsid w:val="007A0A9D"/>
    <w:rsid w:val="007A0B3E"/>
    <w:rsid w:val="007A0C48"/>
    <w:rsid w:val="007A0DB5"/>
    <w:rsid w:val="007A0DE3"/>
    <w:rsid w:val="007A0EFB"/>
    <w:rsid w:val="007A1213"/>
    <w:rsid w:val="007A1274"/>
    <w:rsid w:val="007A1546"/>
    <w:rsid w:val="007A15E7"/>
    <w:rsid w:val="007A197E"/>
    <w:rsid w:val="007A1BD6"/>
    <w:rsid w:val="007A1D19"/>
    <w:rsid w:val="007A1DBE"/>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180"/>
    <w:rsid w:val="007A42B0"/>
    <w:rsid w:val="007A443E"/>
    <w:rsid w:val="007A4467"/>
    <w:rsid w:val="007A473A"/>
    <w:rsid w:val="007A4938"/>
    <w:rsid w:val="007A4DE3"/>
    <w:rsid w:val="007A4EB3"/>
    <w:rsid w:val="007A4F41"/>
    <w:rsid w:val="007A4FBC"/>
    <w:rsid w:val="007A4FF6"/>
    <w:rsid w:val="007A5063"/>
    <w:rsid w:val="007A517E"/>
    <w:rsid w:val="007A5187"/>
    <w:rsid w:val="007A51F4"/>
    <w:rsid w:val="007A5397"/>
    <w:rsid w:val="007A54FB"/>
    <w:rsid w:val="007A5676"/>
    <w:rsid w:val="007A5678"/>
    <w:rsid w:val="007A57DC"/>
    <w:rsid w:val="007A5BAE"/>
    <w:rsid w:val="007A5D08"/>
    <w:rsid w:val="007A5E19"/>
    <w:rsid w:val="007A5F85"/>
    <w:rsid w:val="007A5FC6"/>
    <w:rsid w:val="007A610E"/>
    <w:rsid w:val="007A6114"/>
    <w:rsid w:val="007A6291"/>
    <w:rsid w:val="007A644E"/>
    <w:rsid w:val="007A6611"/>
    <w:rsid w:val="007A6861"/>
    <w:rsid w:val="007A68D6"/>
    <w:rsid w:val="007A6926"/>
    <w:rsid w:val="007A6C47"/>
    <w:rsid w:val="007A726B"/>
    <w:rsid w:val="007A72ED"/>
    <w:rsid w:val="007A7543"/>
    <w:rsid w:val="007A774D"/>
    <w:rsid w:val="007A78B3"/>
    <w:rsid w:val="007A7A0C"/>
    <w:rsid w:val="007A7C52"/>
    <w:rsid w:val="007A7C72"/>
    <w:rsid w:val="007B005F"/>
    <w:rsid w:val="007B0658"/>
    <w:rsid w:val="007B0675"/>
    <w:rsid w:val="007B0753"/>
    <w:rsid w:val="007B08FD"/>
    <w:rsid w:val="007B0E9B"/>
    <w:rsid w:val="007B0EEE"/>
    <w:rsid w:val="007B0F81"/>
    <w:rsid w:val="007B103E"/>
    <w:rsid w:val="007B13AC"/>
    <w:rsid w:val="007B1534"/>
    <w:rsid w:val="007B15EC"/>
    <w:rsid w:val="007B1873"/>
    <w:rsid w:val="007B194F"/>
    <w:rsid w:val="007B19AB"/>
    <w:rsid w:val="007B19D4"/>
    <w:rsid w:val="007B1A71"/>
    <w:rsid w:val="007B1AF9"/>
    <w:rsid w:val="007B1EC6"/>
    <w:rsid w:val="007B2292"/>
    <w:rsid w:val="007B2A29"/>
    <w:rsid w:val="007B2BDD"/>
    <w:rsid w:val="007B2C88"/>
    <w:rsid w:val="007B2E7E"/>
    <w:rsid w:val="007B3100"/>
    <w:rsid w:val="007B3149"/>
    <w:rsid w:val="007B32E1"/>
    <w:rsid w:val="007B336D"/>
    <w:rsid w:val="007B35C7"/>
    <w:rsid w:val="007B35D1"/>
    <w:rsid w:val="007B367F"/>
    <w:rsid w:val="007B3970"/>
    <w:rsid w:val="007B3B3C"/>
    <w:rsid w:val="007B439A"/>
    <w:rsid w:val="007B451E"/>
    <w:rsid w:val="007B46E5"/>
    <w:rsid w:val="007B4CB8"/>
    <w:rsid w:val="007B5181"/>
    <w:rsid w:val="007B52F4"/>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802"/>
    <w:rsid w:val="007B6940"/>
    <w:rsid w:val="007B6AA2"/>
    <w:rsid w:val="007B6D23"/>
    <w:rsid w:val="007B6D3A"/>
    <w:rsid w:val="007B70B2"/>
    <w:rsid w:val="007B7498"/>
    <w:rsid w:val="007B74A8"/>
    <w:rsid w:val="007B7A7C"/>
    <w:rsid w:val="007B7CA9"/>
    <w:rsid w:val="007C0294"/>
    <w:rsid w:val="007C02B6"/>
    <w:rsid w:val="007C04A4"/>
    <w:rsid w:val="007C0881"/>
    <w:rsid w:val="007C0959"/>
    <w:rsid w:val="007C0CCB"/>
    <w:rsid w:val="007C0F99"/>
    <w:rsid w:val="007C10BA"/>
    <w:rsid w:val="007C11C0"/>
    <w:rsid w:val="007C132F"/>
    <w:rsid w:val="007C15A3"/>
    <w:rsid w:val="007C162F"/>
    <w:rsid w:val="007C16E7"/>
    <w:rsid w:val="007C178E"/>
    <w:rsid w:val="007C199D"/>
    <w:rsid w:val="007C19EB"/>
    <w:rsid w:val="007C1A4F"/>
    <w:rsid w:val="007C22A0"/>
    <w:rsid w:val="007C2692"/>
    <w:rsid w:val="007C27CC"/>
    <w:rsid w:val="007C2857"/>
    <w:rsid w:val="007C2C62"/>
    <w:rsid w:val="007C2E03"/>
    <w:rsid w:val="007C2F73"/>
    <w:rsid w:val="007C348F"/>
    <w:rsid w:val="007C36A4"/>
    <w:rsid w:val="007C37A3"/>
    <w:rsid w:val="007C389F"/>
    <w:rsid w:val="007C38A6"/>
    <w:rsid w:val="007C3F19"/>
    <w:rsid w:val="007C3FB1"/>
    <w:rsid w:val="007C41F1"/>
    <w:rsid w:val="007C459B"/>
    <w:rsid w:val="007C46F0"/>
    <w:rsid w:val="007C4970"/>
    <w:rsid w:val="007C4BE3"/>
    <w:rsid w:val="007C4E3F"/>
    <w:rsid w:val="007C4F90"/>
    <w:rsid w:val="007C4FA1"/>
    <w:rsid w:val="007C52EF"/>
    <w:rsid w:val="007C5356"/>
    <w:rsid w:val="007C54F4"/>
    <w:rsid w:val="007C578E"/>
    <w:rsid w:val="007C5836"/>
    <w:rsid w:val="007C58B3"/>
    <w:rsid w:val="007C59E6"/>
    <w:rsid w:val="007C5A54"/>
    <w:rsid w:val="007C5F16"/>
    <w:rsid w:val="007C5F38"/>
    <w:rsid w:val="007C6321"/>
    <w:rsid w:val="007C659F"/>
    <w:rsid w:val="007C66A5"/>
    <w:rsid w:val="007C676C"/>
    <w:rsid w:val="007C68D5"/>
    <w:rsid w:val="007C68F9"/>
    <w:rsid w:val="007C6B5C"/>
    <w:rsid w:val="007C6D0D"/>
    <w:rsid w:val="007C6D4B"/>
    <w:rsid w:val="007C6EC0"/>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3B7"/>
    <w:rsid w:val="007D5662"/>
    <w:rsid w:val="007D580D"/>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B23"/>
    <w:rsid w:val="007D6E6F"/>
    <w:rsid w:val="007D6F47"/>
    <w:rsid w:val="007D70C6"/>
    <w:rsid w:val="007D711D"/>
    <w:rsid w:val="007D71A5"/>
    <w:rsid w:val="007D7337"/>
    <w:rsid w:val="007D741C"/>
    <w:rsid w:val="007D7745"/>
    <w:rsid w:val="007D786F"/>
    <w:rsid w:val="007D792D"/>
    <w:rsid w:val="007D7981"/>
    <w:rsid w:val="007D7AEF"/>
    <w:rsid w:val="007D7D60"/>
    <w:rsid w:val="007D7E89"/>
    <w:rsid w:val="007D7EDE"/>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F4"/>
    <w:rsid w:val="007E39E3"/>
    <w:rsid w:val="007E3B65"/>
    <w:rsid w:val="007E3BB8"/>
    <w:rsid w:val="007E3D3B"/>
    <w:rsid w:val="007E3EE6"/>
    <w:rsid w:val="007E3FC8"/>
    <w:rsid w:val="007E402B"/>
    <w:rsid w:val="007E408C"/>
    <w:rsid w:val="007E430B"/>
    <w:rsid w:val="007E44B4"/>
    <w:rsid w:val="007E458C"/>
    <w:rsid w:val="007E493A"/>
    <w:rsid w:val="007E4A83"/>
    <w:rsid w:val="007E4A95"/>
    <w:rsid w:val="007E4AF8"/>
    <w:rsid w:val="007E4B4A"/>
    <w:rsid w:val="007E4BA5"/>
    <w:rsid w:val="007E4D40"/>
    <w:rsid w:val="007E4E57"/>
    <w:rsid w:val="007E4E5E"/>
    <w:rsid w:val="007E5204"/>
    <w:rsid w:val="007E52E1"/>
    <w:rsid w:val="007E575A"/>
    <w:rsid w:val="007E584C"/>
    <w:rsid w:val="007E5AB1"/>
    <w:rsid w:val="007E6258"/>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13"/>
    <w:rsid w:val="007F2384"/>
    <w:rsid w:val="007F24C1"/>
    <w:rsid w:val="007F27F1"/>
    <w:rsid w:val="007F298E"/>
    <w:rsid w:val="007F2DDA"/>
    <w:rsid w:val="007F2FCB"/>
    <w:rsid w:val="007F33D5"/>
    <w:rsid w:val="007F3559"/>
    <w:rsid w:val="007F370C"/>
    <w:rsid w:val="007F3751"/>
    <w:rsid w:val="007F383A"/>
    <w:rsid w:val="007F3914"/>
    <w:rsid w:val="007F3A9B"/>
    <w:rsid w:val="007F3B89"/>
    <w:rsid w:val="007F3C07"/>
    <w:rsid w:val="007F40F0"/>
    <w:rsid w:val="007F4211"/>
    <w:rsid w:val="007F430B"/>
    <w:rsid w:val="007F4348"/>
    <w:rsid w:val="007F436F"/>
    <w:rsid w:val="007F4787"/>
    <w:rsid w:val="007F47F3"/>
    <w:rsid w:val="007F48C0"/>
    <w:rsid w:val="007F4B6F"/>
    <w:rsid w:val="007F4D79"/>
    <w:rsid w:val="007F4D8E"/>
    <w:rsid w:val="007F4F53"/>
    <w:rsid w:val="007F4FC8"/>
    <w:rsid w:val="007F550B"/>
    <w:rsid w:val="007F5710"/>
    <w:rsid w:val="007F5798"/>
    <w:rsid w:val="007F57FE"/>
    <w:rsid w:val="007F5804"/>
    <w:rsid w:val="007F5F76"/>
    <w:rsid w:val="007F614A"/>
    <w:rsid w:val="007F6216"/>
    <w:rsid w:val="007F6329"/>
    <w:rsid w:val="007F633D"/>
    <w:rsid w:val="007F66C3"/>
    <w:rsid w:val="007F67C0"/>
    <w:rsid w:val="007F6832"/>
    <w:rsid w:val="007F6B12"/>
    <w:rsid w:val="007F6BD4"/>
    <w:rsid w:val="007F6C9C"/>
    <w:rsid w:val="007F6E1A"/>
    <w:rsid w:val="007F6E8C"/>
    <w:rsid w:val="007F71B1"/>
    <w:rsid w:val="007F768B"/>
    <w:rsid w:val="007F7733"/>
    <w:rsid w:val="007F7868"/>
    <w:rsid w:val="007F7A11"/>
    <w:rsid w:val="007F7D3D"/>
    <w:rsid w:val="007F7D8B"/>
    <w:rsid w:val="007F7D9F"/>
    <w:rsid w:val="007F7F1B"/>
    <w:rsid w:val="008003D8"/>
    <w:rsid w:val="00800512"/>
    <w:rsid w:val="0080051F"/>
    <w:rsid w:val="008005D9"/>
    <w:rsid w:val="00800930"/>
    <w:rsid w:val="00800FCF"/>
    <w:rsid w:val="00801144"/>
    <w:rsid w:val="008011FF"/>
    <w:rsid w:val="00801327"/>
    <w:rsid w:val="00801461"/>
    <w:rsid w:val="008015E8"/>
    <w:rsid w:val="00801849"/>
    <w:rsid w:val="008019B7"/>
    <w:rsid w:val="00801B66"/>
    <w:rsid w:val="00801C7A"/>
    <w:rsid w:val="00802052"/>
    <w:rsid w:val="008022AC"/>
    <w:rsid w:val="0080231D"/>
    <w:rsid w:val="0080252D"/>
    <w:rsid w:val="00802672"/>
    <w:rsid w:val="0080268F"/>
    <w:rsid w:val="0080296D"/>
    <w:rsid w:val="00802DFA"/>
    <w:rsid w:val="00802EDC"/>
    <w:rsid w:val="00802F3C"/>
    <w:rsid w:val="00802F50"/>
    <w:rsid w:val="008030C8"/>
    <w:rsid w:val="00803543"/>
    <w:rsid w:val="00803625"/>
    <w:rsid w:val="008036A0"/>
    <w:rsid w:val="008037A0"/>
    <w:rsid w:val="0080390D"/>
    <w:rsid w:val="00803998"/>
    <w:rsid w:val="00803E6E"/>
    <w:rsid w:val="00803EFB"/>
    <w:rsid w:val="00804052"/>
    <w:rsid w:val="008040BB"/>
    <w:rsid w:val="00804734"/>
    <w:rsid w:val="00804776"/>
    <w:rsid w:val="00804A53"/>
    <w:rsid w:val="00804B58"/>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50A"/>
    <w:rsid w:val="008067CE"/>
    <w:rsid w:val="008067D8"/>
    <w:rsid w:val="008069A1"/>
    <w:rsid w:val="00807414"/>
    <w:rsid w:val="0080750E"/>
    <w:rsid w:val="008079B1"/>
    <w:rsid w:val="00807AC6"/>
    <w:rsid w:val="00807D28"/>
    <w:rsid w:val="00807DBA"/>
    <w:rsid w:val="008100DE"/>
    <w:rsid w:val="008107AF"/>
    <w:rsid w:val="00810812"/>
    <w:rsid w:val="008108BE"/>
    <w:rsid w:val="00810B65"/>
    <w:rsid w:val="00810C63"/>
    <w:rsid w:val="00810CC2"/>
    <w:rsid w:val="008113E9"/>
    <w:rsid w:val="008114A6"/>
    <w:rsid w:val="0081150B"/>
    <w:rsid w:val="008115EF"/>
    <w:rsid w:val="0081162C"/>
    <w:rsid w:val="00811A2E"/>
    <w:rsid w:val="00811F43"/>
    <w:rsid w:val="00812031"/>
    <w:rsid w:val="00812289"/>
    <w:rsid w:val="0081237E"/>
    <w:rsid w:val="008123FE"/>
    <w:rsid w:val="008125BE"/>
    <w:rsid w:val="00812732"/>
    <w:rsid w:val="00812805"/>
    <w:rsid w:val="00812A05"/>
    <w:rsid w:val="00812A70"/>
    <w:rsid w:val="00812AAA"/>
    <w:rsid w:val="00812CFB"/>
    <w:rsid w:val="00812D4D"/>
    <w:rsid w:val="00813056"/>
    <w:rsid w:val="0081324D"/>
    <w:rsid w:val="00813366"/>
    <w:rsid w:val="008135E3"/>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6D0"/>
    <w:rsid w:val="008167A5"/>
    <w:rsid w:val="008168B0"/>
    <w:rsid w:val="0081698F"/>
    <w:rsid w:val="00816C75"/>
    <w:rsid w:val="008170FD"/>
    <w:rsid w:val="00817308"/>
    <w:rsid w:val="00817564"/>
    <w:rsid w:val="008175C9"/>
    <w:rsid w:val="00817607"/>
    <w:rsid w:val="0081768A"/>
    <w:rsid w:val="00817749"/>
    <w:rsid w:val="008177C3"/>
    <w:rsid w:val="008177E5"/>
    <w:rsid w:val="00817ADD"/>
    <w:rsid w:val="00817B71"/>
    <w:rsid w:val="00817C9C"/>
    <w:rsid w:val="008201C6"/>
    <w:rsid w:val="008201E3"/>
    <w:rsid w:val="00820491"/>
    <w:rsid w:val="00820526"/>
    <w:rsid w:val="00820A1C"/>
    <w:rsid w:val="00820A62"/>
    <w:rsid w:val="00820E5C"/>
    <w:rsid w:val="0082104C"/>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068"/>
    <w:rsid w:val="00824564"/>
    <w:rsid w:val="008245A5"/>
    <w:rsid w:val="008248B7"/>
    <w:rsid w:val="008248DF"/>
    <w:rsid w:val="00824A4C"/>
    <w:rsid w:val="00824B09"/>
    <w:rsid w:val="00825324"/>
    <w:rsid w:val="0082532D"/>
    <w:rsid w:val="0082534B"/>
    <w:rsid w:val="0082551B"/>
    <w:rsid w:val="00825618"/>
    <w:rsid w:val="00825940"/>
    <w:rsid w:val="00825A78"/>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909"/>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3D96"/>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1AE"/>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484"/>
    <w:rsid w:val="008414D5"/>
    <w:rsid w:val="0084175D"/>
    <w:rsid w:val="00841952"/>
    <w:rsid w:val="00841A0D"/>
    <w:rsid w:val="00841A43"/>
    <w:rsid w:val="00841B1C"/>
    <w:rsid w:val="00841CFC"/>
    <w:rsid w:val="00841DE0"/>
    <w:rsid w:val="00841EAD"/>
    <w:rsid w:val="00841F04"/>
    <w:rsid w:val="008421D4"/>
    <w:rsid w:val="00842636"/>
    <w:rsid w:val="00842742"/>
    <w:rsid w:val="00842B71"/>
    <w:rsid w:val="00842BD6"/>
    <w:rsid w:val="00842CA0"/>
    <w:rsid w:val="00842CFE"/>
    <w:rsid w:val="00842E45"/>
    <w:rsid w:val="00842F7F"/>
    <w:rsid w:val="008430C5"/>
    <w:rsid w:val="0084318F"/>
    <w:rsid w:val="0084323A"/>
    <w:rsid w:val="00843501"/>
    <w:rsid w:val="00843675"/>
    <w:rsid w:val="0084393F"/>
    <w:rsid w:val="008439FA"/>
    <w:rsid w:val="00843AC7"/>
    <w:rsid w:val="00843CDF"/>
    <w:rsid w:val="00843E48"/>
    <w:rsid w:val="008440F0"/>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3F9"/>
    <w:rsid w:val="00852862"/>
    <w:rsid w:val="008529D4"/>
    <w:rsid w:val="00852A45"/>
    <w:rsid w:val="00852B9D"/>
    <w:rsid w:val="00853061"/>
    <w:rsid w:val="0085321F"/>
    <w:rsid w:val="00853391"/>
    <w:rsid w:val="0085343D"/>
    <w:rsid w:val="0085344F"/>
    <w:rsid w:val="00853478"/>
    <w:rsid w:val="008535D8"/>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D2"/>
    <w:rsid w:val="008564A8"/>
    <w:rsid w:val="0085668A"/>
    <w:rsid w:val="00856C60"/>
    <w:rsid w:val="00856CF9"/>
    <w:rsid w:val="00856CFD"/>
    <w:rsid w:val="00856DB1"/>
    <w:rsid w:val="00856F1F"/>
    <w:rsid w:val="0085727A"/>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B51"/>
    <w:rsid w:val="00860D72"/>
    <w:rsid w:val="00860ED2"/>
    <w:rsid w:val="00860F59"/>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DAC"/>
    <w:rsid w:val="00862FFF"/>
    <w:rsid w:val="00863014"/>
    <w:rsid w:val="0086316B"/>
    <w:rsid w:val="008635AD"/>
    <w:rsid w:val="008635D9"/>
    <w:rsid w:val="008635EE"/>
    <w:rsid w:val="00863675"/>
    <w:rsid w:val="00863731"/>
    <w:rsid w:val="00863D8A"/>
    <w:rsid w:val="00863E79"/>
    <w:rsid w:val="00863F77"/>
    <w:rsid w:val="0086420A"/>
    <w:rsid w:val="0086467B"/>
    <w:rsid w:val="008647FA"/>
    <w:rsid w:val="00864CE7"/>
    <w:rsid w:val="00864D57"/>
    <w:rsid w:val="00864DCE"/>
    <w:rsid w:val="00864E08"/>
    <w:rsid w:val="00864ED4"/>
    <w:rsid w:val="008651F1"/>
    <w:rsid w:val="00865415"/>
    <w:rsid w:val="008654FE"/>
    <w:rsid w:val="008656E9"/>
    <w:rsid w:val="0086577F"/>
    <w:rsid w:val="00865796"/>
    <w:rsid w:val="00865892"/>
    <w:rsid w:val="00865D2D"/>
    <w:rsid w:val="008660DF"/>
    <w:rsid w:val="00866268"/>
    <w:rsid w:val="008662F7"/>
    <w:rsid w:val="00866477"/>
    <w:rsid w:val="008666CD"/>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1FF9"/>
    <w:rsid w:val="00872348"/>
    <w:rsid w:val="008723ED"/>
    <w:rsid w:val="00872508"/>
    <w:rsid w:val="0087250B"/>
    <w:rsid w:val="008725AE"/>
    <w:rsid w:val="00872829"/>
    <w:rsid w:val="00872BA7"/>
    <w:rsid w:val="00872D48"/>
    <w:rsid w:val="00872F05"/>
    <w:rsid w:val="00873021"/>
    <w:rsid w:val="00873048"/>
    <w:rsid w:val="008732FE"/>
    <w:rsid w:val="0087350B"/>
    <w:rsid w:val="00873576"/>
    <w:rsid w:val="008739A2"/>
    <w:rsid w:val="008739E9"/>
    <w:rsid w:val="008739ED"/>
    <w:rsid w:val="00873A0B"/>
    <w:rsid w:val="00873A28"/>
    <w:rsid w:val="00873A8C"/>
    <w:rsid w:val="00873B0C"/>
    <w:rsid w:val="00873B76"/>
    <w:rsid w:val="00873D20"/>
    <w:rsid w:val="00873DE7"/>
    <w:rsid w:val="008742B6"/>
    <w:rsid w:val="008744AA"/>
    <w:rsid w:val="0087451F"/>
    <w:rsid w:val="008745A0"/>
    <w:rsid w:val="00874E67"/>
    <w:rsid w:val="00875245"/>
    <w:rsid w:val="008752D3"/>
    <w:rsid w:val="0087536C"/>
    <w:rsid w:val="008754BA"/>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C0D"/>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107"/>
    <w:rsid w:val="008815EE"/>
    <w:rsid w:val="008816C8"/>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8"/>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C0"/>
    <w:rsid w:val="008876E1"/>
    <w:rsid w:val="008878CA"/>
    <w:rsid w:val="00887BF3"/>
    <w:rsid w:val="008900ED"/>
    <w:rsid w:val="00890145"/>
    <w:rsid w:val="008901AC"/>
    <w:rsid w:val="008902B5"/>
    <w:rsid w:val="00890571"/>
    <w:rsid w:val="00890776"/>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BF2"/>
    <w:rsid w:val="00893FA2"/>
    <w:rsid w:val="00894247"/>
    <w:rsid w:val="00894379"/>
    <w:rsid w:val="008945C0"/>
    <w:rsid w:val="00894B31"/>
    <w:rsid w:val="00894BC2"/>
    <w:rsid w:val="00894C4C"/>
    <w:rsid w:val="00894F78"/>
    <w:rsid w:val="00895010"/>
    <w:rsid w:val="0089577D"/>
    <w:rsid w:val="008957AC"/>
    <w:rsid w:val="00895F2B"/>
    <w:rsid w:val="00895F7A"/>
    <w:rsid w:val="008963EE"/>
    <w:rsid w:val="00896443"/>
    <w:rsid w:val="00896501"/>
    <w:rsid w:val="00896544"/>
    <w:rsid w:val="008965D2"/>
    <w:rsid w:val="00896704"/>
    <w:rsid w:val="00896EDB"/>
    <w:rsid w:val="00896FB8"/>
    <w:rsid w:val="008970B1"/>
    <w:rsid w:val="008971C3"/>
    <w:rsid w:val="00897269"/>
    <w:rsid w:val="0089763E"/>
    <w:rsid w:val="0089784B"/>
    <w:rsid w:val="00897896"/>
    <w:rsid w:val="00897A4D"/>
    <w:rsid w:val="00897B5D"/>
    <w:rsid w:val="00897E5D"/>
    <w:rsid w:val="00897EF1"/>
    <w:rsid w:val="00897F2A"/>
    <w:rsid w:val="008A0016"/>
    <w:rsid w:val="008A00B7"/>
    <w:rsid w:val="008A02FF"/>
    <w:rsid w:val="008A0317"/>
    <w:rsid w:val="008A032A"/>
    <w:rsid w:val="008A082B"/>
    <w:rsid w:val="008A0859"/>
    <w:rsid w:val="008A090E"/>
    <w:rsid w:val="008A0A9B"/>
    <w:rsid w:val="008A0B17"/>
    <w:rsid w:val="008A0CE5"/>
    <w:rsid w:val="008A0DFF"/>
    <w:rsid w:val="008A139B"/>
    <w:rsid w:val="008A14D3"/>
    <w:rsid w:val="008A176C"/>
    <w:rsid w:val="008A17EC"/>
    <w:rsid w:val="008A18A6"/>
    <w:rsid w:val="008A1ACA"/>
    <w:rsid w:val="008A1B3F"/>
    <w:rsid w:val="008A1F8E"/>
    <w:rsid w:val="008A2400"/>
    <w:rsid w:val="008A2502"/>
    <w:rsid w:val="008A269D"/>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5C"/>
    <w:rsid w:val="008A3C68"/>
    <w:rsid w:val="008A3C8B"/>
    <w:rsid w:val="008A3E56"/>
    <w:rsid w:val="008A3EDB"/>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C54"/>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E77"/>
    <w:rsid w:val="008B12B7"/>
    <w:rsid w:val="008B1432"/>
    <w:rsid w:val="008B1496"/>
    <w:rsid w:val="008B15D5"/>
    <w:rsid w:val="008B15E8"/>
    <w:rsid w:val="008B19E4"/>
    <w:rsid w:val="008B1A47"/>
    <w:rsid w:val="008B1C81"/>
    <w:rsid w:val="008B1CD2"/>
    <w:rsid w:val="008B1FE8"/>
    <w:rsid w:val="008B209D"/>
    <w:rsid w:val="008B2159"/>
    <w:rsid w:val="008B2203"/>
    <w:rsid w:val="008B2308"/>
    <w:rsid w:val="008B24E0"/>
    <w:rsid w:val="008B2537"/>
    <w:rsid w:val="008B26CF"/>
    <w:rsid w:val="008B2F01"/>
    <w:rsid w:val="008B3145"/>
    <w:rsid w:val="008B3171"/>
    <w:rsid w:val="008B3294"/>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87F"/>
    <w:rsid w:val="008B689C"/>
    <w:rsid w:val="008B68B9"/>
    <w:rsid w:val="008B6E2D"/>
    <w:rsid w:val="008B6FEC"/>
    <w:rsid w:val="008B7081"/>
    <w:rsid w:val="008B747A"/>
    <w:rsid w:val="008B75AD"/>
    <w:rsid w:val="008B75F3"/>
    <w:rsid w:val="008B76F6"/>
    <w:rsid w:val="008B77A6"/>
    <w:rsid w:val="008B7D9C"/>
    <w:rsid w:val="008B7E1E"/>
    <w:rsid w:val="008B7EF9"/>
    <w:rsid w:val="008C00C5"/>
    <w:rsid w:val="008C02C7"/>
    <w:rsid w:val="008C0300"/>
    <w:rsid w:val="008C05E3"/>
    <w:rsid w:val="008C08ED"/>
    <w:rsid w:val="008C096D"/>
    <w:rsid w:val="008C0B61"/>
    <w:rsid w:val="008C0C67"/>
    <w:rsid w:val="008C0D08"/>
    <w:rsid w:val="008C0ECB"/>
    <w:rsid w:val="008C0F44"/>
    <w:rsid w:val="008C0F91"/>
    <w:rsid w:val="008C10CC"/>
    <w:rsid w:val="008C14F3"/>
    <w:rsid w:val="008C17E3"/>
    <w:rsid w:val="008C18FC"/>
    <w:rsid w:val="008C1AA3"/>
    <w:rsid w:val="008C1D56"/>
    <w:rsid w:val="008C213F"/>
    <w:rsid w:val="008C21F4"/>
    <w:rsid w:val="008C22CC"/>
    <w:rsid w:val="008C2507"/>
    <w:rsid w:val="008C250E"/>
    <w:rsid w:val="008C26A6"/>
    <w:rsid w:val="008C26C2"/>
    <w:rsid w:val="008C28D5"/>
    <w:rsid w:val="008C299D"/>
    <w:rsid w:val="008C2BAB"/>
    <w:rsid w:val="008C2CD9"/>
    <w:rsid w:val="008C2FEC"/>
    <w:rsid w:val="008C3203"/>
    <w:rsid w:val="008C33F7"/>
    <w:rsid w:val="008C36C6"/>
    <w:rsid w:val="008C380B"/>
    <w:rsid w:val="008C3DD3"/>
    <w:rsid w:val="008C3EEE"/>
    <w:rsid w:val="008C3F20"/>
    <w:rsid w:val="008C4204"/>
    <w:rsid w:val="008C444C"/>
    <w:rsid w:val="008C451B"/>
    <w:rsid w:val="008C4A83"/>
    <w:rsid w:val="008C4B3C"/>
    <w:rsid w:val="008C4BC3"/>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7DC"/>
    <w:rsid w:val="008C7A17"/>
    <w:rsid w:val="008C7AB3"/>
    <w:rsid w:val="008C7ABC"/>
    <w:rsid w:val="008C7D9D"/>
    <w:rsid w:val="008C7E42"/>
    <w:rsid w:val="008C7FA5"/>
    <w:rsid w:val="008D002A"/>
    <w:rsid w:val="008D0449"/>
    <w:rsid w:val="008D04E8"/>
    <w:rsid w:val="008D0A28"/>
    <w:rsid w:val="008D0B04"/>
    <w:rsid w:val="008D0B53"/>
    <w:rsid w:val="008D0F07"/>
    <w:rsid w:val="008D1011"/>
    <w:rsid w:val="008D11AD"/>
    <w:rsid w:val="008D12F1"/>
    <w:rsid w:val="008D134E"/>
    <w:rsid w:val="008D163F"/>
    <w:rsid w:val="008D1B7C"/>
    <w:rsid w:val="008D1D26"/>
    <w:rsid w:val="008D236C"/>
    <w:rsid w:val="008D23BC"/>
    <w:rsid w:val="008D31A9"/>
    <w:rsid w:val="008D31DB"/>
    <w:rsid w:val="008D3298"/>
    <w:rsid w:val="008D32B5"/>
    <w:rsid w:val="008D3711"/>
    <w:rsid w:val="008D3839"/>
    <w:rsid w:val="008D3B29"/>
    <w:rsid w:val="008D3B91"/>
    <w:rsid w:val="008D3CC5"/>
    <w:rsid w:val="008D3F0A"/>
    <w:rsid w:val="008D3F32"/>
    <w:rsid w:val="008D4062"/>
    <w:rsid w:val="008D41F0"/>
    <w:rsid w:val="008D452A"/>
    <w:rsid w:val="008D45EA"/>
    <w:rsid w:val="008D4643"/>
    <w:rsid w:val="008D485E"/>
    <w:rsid w:val="008D48B9"/>
    <w:rsid w:val="008D497F"/>
    <w:rsid w:val="008D4AB6"/>
    <w:rsid w:val="008D4AF8"/>
    <w:rsid w:val="008D4B3E"/>
    <w:rsid w:val="008D4E83"/>
    <w:rsid w:val="008D5164"/>
    <w:rsid w:val="008D5186"/>
    <w:rsid w:val="008D52C6"/>
    <w:rsid w:val="008D53E4"/>
    <w:rsid w:val="008D552B"/>
    <w:rsid w:val="008D5C79"/>
    <w:rsid w:val="008D5DCD"/>
    <w:rsid w:val="008D5E23"/>
    <w:rsid w:val="008D6139"/>
    <w:rsid w:val="008D61D4"/>
    <w:rsid w:val="008D6293"/>
    <w:rsid w:val="008D63CE"/>
    <w:rsid w:val="008D644D"/>
    <w:rsid w:val="008D659A"/>
    <w:rsid w:val="008D665D"/>
    <w:rsid w:val="008D6695"/>
    <w:rsid w:val="008D6940"/>
    <w:rsid w:val="008D697E"/>
    <w:rsid w:val="008D6A01"/>
    <w:rsid w:val="008D6A78"/>
    <w:rsid w:val="008D6AE9"/>
    <w:rsid w:val="008D6C62"/>
    <w:rsid w:val="008D6C64"/>
    <w:rsid w:val="008D6D02"/>
    <w:rsid w:val="008D6D1F"/>
    <w:rsid w:val="008D6DEE"/>
    <w:rsid w:val="008D6F50"/>
    <w:rsid w:val="008D6FBB"/>
    <w:rsid w:val="008D7030"/>
    <w:rsid w:val="008D72C5"/>
    <w:rsid w:val="008D74B3"/>
    <w:rsid w:val="008D764A"/>
    <w:rsid w:val="008D7881"/>
    <w:rsid w:val="008D78EF"/>
    <w:rsid w:val="008D79ED"/>
    <w:rsid w:val="008D7C5B"/>
    <w:rsid w:val="008D7EBC"/>
    <w:rsid w:val="008E003C"/>
    <w:rsid w:val="008E0521"/>
    <w:rsid w:val="008E054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73"/>
    <w:rsid w:val="008E26AA"/>
    <w:rsid w:val="008E27B1"/>
    <w:rsid w:val="008E2899"/>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46"/>
    <w:rsid w:val="008E66B2"/>
    <w:rsid w:val="008E6A4D"/>
    <w:rsid w:val="008E6E46"/>
    <w:rsid w:val="008E6EA3"/>
    <w:rsid w:val="008E713B"/>
    <w:rsid w:val="008E718D"/>
    <w:rsid w:val="008E74F0"/>
    <w:rsid w:val="008E7584"/>
    <w:rsid w:val="008E75CA"/>
    <w:rsid w:val="008E75F2"/>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3A"/>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B07"/>
    <w:rsid w:val="008F6F51"/>
    <w:rsid w:val="008F6F69"/>
    <w:rsid w:val="008F6F6C"/>
    <w:rsid w:val="008F6FA0"/>
    <w:rsid w:val="008F6FB1"/>
    <w:rsid w:val="008F6FB9"/>
    <w:rsid w:val="008F726B"/>
    <w:rsid w:val="008F7323"/>
    <w:rsid w:val="008F7352"/>
    <w:rsid w:val="008F7665"/>
    <w:rsid w:val="008F76C4"/>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474"/>
    <w:rsid w:val="009018DE"/>
    <w:rsid w:val="00901F8D"/>
    <w:rsid w:val="00901FBF"/>
    <w:rsid w:val="00901FE3"/>
    <w:rsid w:val="009020E7"/>
    <w:rsid w:val="00902200"/>
    <w:rsid w:val="0090234E"/>
    <w:rsid w:val="0090251B"/>
    <w:rsid w:val="0090268F"/>
    <w:rsid w:val="009026E6"/>
    <w:rsid w:val="0090273B"/>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F93"/>
    <w:rsid w:val="009052D1"/>
    <w:rsid w:val="00905546"/>
    <w:rsid w:val="009055A1"/>
    <w:rsid w:val="0090566E"/>
    <w:rsid w:val="009058CD"/>
    <w:rsid w:val="00905DA9"/>
    <w:rsid w:val="00906443"/>
    <w:rsid w:val="009067A1"/>
    <w:rsid w:val="00906917"/>
    <w:rsid w:val="00906949"/>
    <w:rsid w:val="00906FDD"/>
    <w:rsid w:val="0090705D"/>
    <w:rsid w:val="009070DD"/>
    <w:rsid w:val="0090713E"/>
    <w:rsid w:val="009071E5"/>
    <w:rsid w:val="0090734C"/>
    <w:rsid w:val="00907636"/>
    <w:rsid w:val="00907675"/>
    <w:rsid w:val="0090771A"/>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34E7"/>
    <w:rsid w:val="00913507"/>
    <w:rsid w:val="00913AAC"/>
    <w:rsid w:val="00913B2D"/>
    <w:rsid w:val="00913BEB"/>
    <w:rsid w:val="00913EEB"/>
    <w:rsid w:val="009144EC"/>
    <w:rsid w:val="00914599"/>
    <w:rsid w:val="00914C96"/>
    <w:rsid w:val="00914E2B"/>
    <w:rsid w:val="00914EEC"/>
    <w:rsid w:val="00915075"/>
    <w:rsid w:val="009151F2"/>
    <w:rsid w:val="00915289"/>
    <w:rsid w:val="009155C1"/>
    <w:rsid w:val="00915931"/>
    <w:rsid w:val="009159F8"/>
    <w:rsid w:val="0091615D"/>
    <w:rsid w:val="00916160"/>
    <w:rsid w:val="0091620B"/>
    <w:rsid w:val="00916290"/>
    <w:rsid w:val="00916614"/>
    <w:rsid w:val="009166BB"/>
    <w:rsid w:val="009167F6"/>
    <w:rsid w:val="00916BA8"/>
    <w:rsid w:val="00916F8A"/>
    <w:rsid w:val="00917007"/>
    <w:rsid w:val="0091719F"/>
    <w:rsid w:val="00917814"/>
    <w:rsid w:val="00917978"/>
    <w:rsid w:val="00917D44"/>
    <w:rsid w:val="00917DE0"/>
    <w:rsid w:val="00917EC9"/>
    <w:rsid w:val="009200CF"/>
    <w:rsid w:val="0092014C"/>
    <w:rsid w:val="00920C94"/>
    <w:rsid w:val="00920CC9"/>
    <w:rsid w:val="00920D1B"/>
    <w:rsid w:val="00920F7C"/>
    <w:rsid w:val="00920FD2"/>
    <w:rsid w:val="00920FDA"/>
    <w:rsid w:val="0092186F"/>
    <w:rsid w:val="00921904"/>
    <w:rsid w:val="00921C5A"/>
    <w:rsid w:val="00921FE9"/>
    <w:rsid w:val="009222B4"/>
    <w:rsid w:val="009224AF"/>
    <w:rsid w:val="009224B3"/>
    <w:rsid w:val="00922659"/>
    <w:rsid w:val="00922686"/>
    <w:rsid w:val="009227DD"/>
    <w:rsid w:val="009229AD"/>
    <w:rsid w:val="00922B68"/>
    <w:rsid w:val="00922B7D"/>
    <w:rsid w:val="00922D9B"/>
    <w:rsid w:val="00922DA0"/>
    <w:rsid w:val="00923001"/>
    <w:rsid w:val="00923191"/>
    <w:rsid w:val="009231A1"/>
    <w:rsid w:val="009234D3"/>
    <w:rsid w:val="00923951"/>
    <w:rsid w:val="00923B92"/>
    <w:rsid w:val="00923BCD"/>
    <w:rsid w:val="009240FA"/>
    <w:rsid w:val="00924165"/>
    <w:rsid w:val="009244E0"/>
    <w:rsid w:val="00924561"/>
    <w:rsid w:val="009247B0"/>
    <w:rsid w:val="0092483F"/>
    <w:rsid w:val="00924942"/>
    <w:rsid w:val="00924A91"/>
    <w:rsid w:val="00924B7A"/>
    <w:rsid w:val="00924B8D"/>
    <w:rsid w:val="00924BE3"/>
    <w:rsid w:val="00924CA1"/>
    <w:rsid w:val="00924D3B"/>
    <w:rsid w:val="00924F42"/>
    <w:rsid w:val="009255CF"/>
    <w:rsid w:val="009256DD"/>
    <w:rsid w:val="0092576C"/>
    <w:rsid w:val="0092580D"/>
    <w:rsid w:val="00925834"/>
    <w:rsid w:val="0092586C"/>
    <w:rsid w:val="0092594F"/>
    <w:rsid w:val="00925A52"/>
    <w:rsid w:val="00925AD5"/>
    <w:rsid w:val="00925B12"/>
    <w:rsid w:val="00925BCF"/>
    <w:rsid w:val="00925BD8"/>
    <w:rsid w:val="00926473"/>
    <w:rsid w:val="0092648B"/>
    <w:rsid w:val="0092690D"/>
    <w:rsid w:val="00926C1A"/>
    <w:rsid w:val="00926C5B"/>
    <w:rsid w:val="00926CC6"/>
    <w:rsid w:val="00926DCB"/>
    <w:rsid w:val="0092703C"/>
    <w:rsid w:val="0092705B"/>
    <w:rsid w:val="0092728B"/>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A02"/>
    <w:rsid w:val="00934A45"/>
    <w:rsid w:val="00934AE2"/>
    <w:rsid w:val="00934CDB"/>
    <w:rsid w:val="00934D2D"/>
    <w:rsid w:val="009355A0"/>
    <w:rsid w:val="0093572A"/>
    <w:rsid w:val="00935832"/>
    <w:rsid w:val="00935A9C"/>
    <w:rsid w:val="00935AE2"/>
    <w:rsid w:val="00935C12"/>
    <w:rsid w:val="00935D25"/>
    <w:rsid w:val="00935F8F"/>
    <w:rsid w:val="009362B8"/>
    <w:rsid w:val="009363A8"/>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D6F"/>
    <w:rsid w:val="00941E73"/>
    <w:rsid w:val="00941F6F"/>
    <w:rsid w:val="00941FD1"/>
    <w:rsid w:val="0094207B"/>
    <w:rsid w:val="0094232D"/>
    <w:rsid w:val="0094245A"/>
    <w:rsid w:val="009427BD"/>
    <w:rsid w:val="00942927"/>
    <w:rsid w:val="00942CD4"/>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96"/>
    <w:rsid w:val="0094526E"/>
    <w:rsid w:val="0094529A"/>
    <w:rsid w:val="009456CE"/>
    <w:rsid w:val="00945794"/>
    <w:rsid w:val="009458F3"/>
    <w:rsid w:val="00945933"/>
    <w:rsid w:val="00945977"/>
    <w:rsid w:val="00945C04"/>
    <w:rsid w:val="00945FA0"/>
    <w:rsid w:val="00945FC2"/>
    <w:rsid w:val="009460C0"/>
    <w:rsid w:val="009461F7"/>
    <w:rsid w:val="009462B5"/>
    <w:rsid w:val="00946621"/>
    <w:rsid w:val="0094689C"/>
    <w:rsid w:val="009468F1"/>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C6"/>
    <w:rsid w:val="00954CB0"/>
    <w:rsid w:val="00954D54"/>
    <w:rsid w:val="009550DF"/>
    <w:rsid w:val="00955178"/>
    <w:rsid w:val="009553A3"/>
    <w:rsid w:val="00955481"/>
    <w:rsid w:val="009555C5"/>
    <w:rsid w:val="00955649"/>
    <w:rsid w:val="009557AC"/>
    <w:rsid w:val="009557C7"/>
    <w:rsid w:val="00955AEF"/>
    <w:rsid w:val="00955B0B"/>
    <w:rsid w:val="00955CCA"/>
    <w:rsid w:val="00955D3A"/>
    <w:rsid w:val="00956116"/>
    <w:rsid w:val="00956410"/>
    <w:rsid w:val="00956550"/>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699"/>
    <w:rsid w:val="00961978"/>
    <w:rsid w:val="00961A1F"/>
    <w:rsid w:val="00961BE1"/>
    <w:rsid w:val="00961C65"/>
    <w:rsid w:val="00961FB4"/>
    <w:rsid w:val="0096225E"/>
    <w:rsid w:val="00962402"/>
    <w:rsid w:val="009624BC"/>
    <w:rsid w:val="0096265A"/>
    <w:rsid w:val="00962712"/>
    <w:rsid w:val="0096271F"/>
    <w:rsid w:val="00962C1C"/>
    <w:rsid w:val="00962F33"/>
    <w:rsid w:val="00962F38"/>
    <w:rsid w:val="0096307B"/>
    <w:rsid w:val="0096313E"/>
    <w:rsid w:val="00963186"/>
    <w:rsid w:val="0096326C"/>
    <w:rsid w:val="009637B1"/>
    <w:rsid w:val="009638DB"/>
    <w:rsid w:val="00963B4B"/>
    <w:rsid w:val="00963E84"/>
    <w:rsid w:val="00964099"/>
    <w:rsid w:val="009640B1"/>
    <w:rsid w:val="00964391"/>
    <w:rsid w:val="009643A9"/>
    <w:rsid w:val="00964692"/>
    <w:rsid w:val="009648AC"/>
    <w:rsid w:val="0096492F"/>
    <w:rsid w:val="00964C9E"/>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BBD"/>
    <w:rsid w:val="00970EC4"/>
    <w:rsid w:val="00970F11"/>
    <w:rsid w:val="00971073"/>
    <w:rsid w:val="00971126"/>
    <w:rsid w:val="009712AB"/>
    <w:rsid w:val="0097171E"/>
    <w:rsid w:val="009717B0"/>
    <w:rsid w:val="0097180B"/>
    <w:rsid w:val="00971D15"/>
    <w:rsid w:val="00971FF7"/>
    <w:rsid w:val="0097208C"/>
    <w:rsid w:val="00972245"/>
    <w:rsid w:val="0097283D"/>
    <w:rsid w:val="00972B69"/>
    <w:rsid w:val="00972B9F"/>
    <w:rsid w:val="00972CAD"/>
    <w:rsid w:val="00972CF2"/>
    <w:rsid w:val="00973198"/>
    <w:rsid w:val="009734ED"/>
    <w:rsid w:val="00973546"/>
    <w:rsid w:val="0097357E"/>
    <w:rsid w:val="009736B4"/>
    <w:rsid w:val="00973726"/>
    <w:rsid w:val="00973851"/>
    <w:rsid w:val="009739AB"/>
    <w:rsid w:val="00973A70"/>
    <w:rsid w:val="00973BBE"/>
    <w:rsid w:val="00973C8C"/>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6F8"/>
    <w:rsid w:val="0097682B"/>
    <w:rsid w:val="009768D6"/>
    <w:rsid w:val="00976979"/>
    <w:rsid w:val="00976EAB"/>
    <w:rsid w:val="00976F4C"/>
    <w:rsid w:val="00976F6D"/>
    <w:rsid w:val="009771F1"/>
    <w:rsid w:val="009774EC"/>
    <w:rsid w:val="009775B8"/>
    <w:rsid w:val="00977649"/>
    <w:rsid w:val="00977676"/>
    <w:rsid w:val="0097773C"/>
    <w:rsid w:val="009777BB"/>
    <w:rsid w:val="0097781C"/>
    <w:rsid w:val="009801DB"/>
    <w:rsid w:val="009802FC"/>
    <w:rsid w:val="0098038C"/>
    <w:rsid w:val="009804D5"/>
    <w:rsid w:val="00980675"/>
    <w:rsid w:val="0098081E"/>
    <w:rsid w:val="00980940"/>
    <w:rsid w:val="00980944"/>
    <w:rsid w:val="00980CC8"/>
    <w:rsid w:val="00980DFF"/>
    <w:rsid w:val="00980E98"/>
    <w:rsid w:val="00980EA7"/>
    <w:rsid w:val="00981008"/>
    <w:rsid w:val="00981041"/>
    <w:rsid w:val="00981129"/>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43"/>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889"/>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10"/>
    <w:rsid w:val="00991AB3"/>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582"/>
    <w:rsid w:val="00993624"/>
    <w:rsid w:val="00993689"/>
    <w:rsid w:val="009938DB"/>
    <w:rsid w:val="009939AE"/>
    <w:rsid w:val="00993A4D"/>
    <w:rsid w:val="00993A51"/>
    <w:rsid w:val="00993CEA"/>
    <w:rsid w:val="00993D7A"/>
    <w:rsid w:val="00994184"/>
    <w:rsid w:val="009947D9"/>
    <w:rsid w:val="009948C1"/>
    <w:rsid w:val="00994978"/>
    <w:rsid w:val="00994DC0"/>
    <w:rsid w:val="009951B7"/>
    <w:rsid w:val="0099525E"/>
    <w:rsid w:val="009952B3"/>
    <w:rsid w:val="0099532B"/>
    <w:rsid w:val="00995728"/>
    <w:rsid w:val="009959B9"/>
    <w:rsid w:val="00995CB9"/>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7F9"/>
    <w:rsid w:val="009A389B"/>
    <w:rsid w:val="009A3A72"/>
    <w:rsid w:val="009A3B0E"/>
    <w:rsid w:val="009A3B35"/>
    <w:rsid w:val="009A3C02"/>
    <w:rsid w:val="009A3DF2"/>
    <w:rsid w:val="009A3E22"/>
    <w:rsid w:val="009A4072"/>
    <w:rsid w:val="009A4092"/>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C40"/>
    <w:rsid w:val="009A5D83"/>
    <w:rsid w:val="009A6119"/>
    <w:rsid w:val="009A649E"/>
    <w:rsid w:val="009A679B"/>
    <w:rsid w:val="009A67AE"/>
    <w:rsid w:val="009A6850"/>
    <w:rsid w:val="009A6895"/>
    <w:rsid w:val="009A68E7"/>
    <w:rsid w:val="009A6DB4"/>
    <w:rsid w:val="009A6F88"/>
    <w:rsid w:val="009A6FEB"/>
    <w:rsid w:val="009A720B"/>
    <w:rsid w:val="009A759B"/>
    <w:rsid w:val="009A76BA"/>
    <w:rsid w:val="009A797E"/>
    <w:rsid w:val="009A7FEC"/>
    <w:rsid w:val="009B0187"/>
    <w:rsid w:val="009B0536"/>
    <w:rsid w:val="009B0834"/>
    <w:rsid w:val="009B0960"/>
    <w:rsid w:val="009B0AB8"/>
    <w:rsid w:val="009B0B5D"/>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56"/>
    <w:rsid w:val="009B3394"/>
    <w:rsid w:val="009B3466"/>
    <w:rsid w:val="009B355B"/>
    <w:rsid w:val="009B367B"/>
    <w:rsid w:val="009B3861"/>
    <w:rsid w:val="009B3AF3"/>
    <w:rsid w:val="009B3C72"/>
    <w:rsid w:val="009B3D6D"/>
    <w:rsid w:val="009B3DB7"/>
    <w:rsid w:val="009B3FC9"/>
    <w:rsid w:val="009B4305"/>
    <w:rsid w:val="009B4745"/>
    <w:rsid w:val="009B4850"/>
    <w:rsid w:val="009B48E9"/>
    <w:rsid w:val="009B4BBB"/>
    <w:rsid w:val="009B5188"/>
    <w:rsid w:val="009B51B0"/>
    <w:rsid w:val="009B54A6"/>
    <w:rsid w:val="009B5613"/>
    <w:rsid w:val="009B566F"/>
    <w:rsid w:val="009B56B5"/>
    <w:rsid w:val="009B56FA"/>
    <w:rsid w:val="009B5725"/>
    <w:rsid w:val="009B5756"/>
    <w:rsid w:val="009B5777"/>
    <w:rsid w:val="009B58C2"/>
    <w:rsid w:val="009B58C8"/>
    <w:rsid w:val="009B596E"/>
    <w:rsid w:val="009B5CAC"/>
    <w:rsid w:val="009B60B4"/>
    <w:rsid w:val="009B6140"/>
    <w:rsid w:val="009B64DF"/>
    <w:rsid w:val="009B65AB"/>
    <w:rsid w:val="009B663B"/>
    <w:rsid w:val="009B66CB"/>
    <w:rsid w:val="009B6975"/>
    <w:rsid w:val="009B69EA"/>
    <w:rsid w:val="009B6B82"/>
    <w:rsid w:val="009B74DB"/>
    <w:rsid w:val="009B75CF"/>
    <w:rsid w:val="009B7759"/>
    <w:rsid w:val="009B7A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A94"/>
    <w:rsid w:val="009C2D21"/>
    <w:rsid w:val="009C3058"/>
    <w:rsid w:val="009C32AA"/>
    <w:rsid w:val="009C3307"/>
    <w:rsid w:val="009C3351"/>
    <w:rsid w:val="009C35A7"/>
    <w:rsid w:val="009C38A9"/>
    <w:rsid w:val="009C3A7B"/>
    <w:rsid w:val="009C3C61"/>
    <w:rsid w:val="009C3DD1"/>
    <w:rsid w:val="009C4348"/>
    <w:rsid w:val="009C4555"/>
    <w:rsid w:val="009C46B6"/>
    <w:rsid w:val="009C4936"/>
    <w:rsid w:val="009C4AEF"/>
    <w:rsid w:val="009C4B30"/>
    <w:rsid w:val="009C4B57"/>
    <w:rsid w:val="009C4BCF"/>
    <w:rsid w:val="009C4BD1"/>
    <w:rsid w:val="009C4BDD"/>
    <w:rsid w:val="009C50DF"/>
    <w:rsid w:val="009C5619"/>
    <w:rsid w:val="009C563D"/>
    <w:rsid w:val="009C564A"/>
    <w:rsid w:val="009C576E"/>
    <w:rsid w:val="009C5A61"/>
    <w:rsid w:val="009C5ACA"/>
    <w:rsid w:val="009C5AED"/>
    <w:rsid w:val="009C5C00"/>
    <w:rsid w:val="009C5FEA"/>
    <w:rsid w:val="009C6123"/>
    <w:rsid w:val="009C61AF"/>
    <w:rsid w:val="009C6456"/>
    <w:rsid w:val="009C646D"/>
    <w:rsid w:val="009C6538"/>
    <w:rsid w:val="009C659B"/>
    <w:rsid w:val="009C6671"/>
    <w:rsid w:val="009C66FD"/>
    <w:rsid w:val="009C69F0"/>
    <w:rsid w:val="009C6BCE"/>
    <w:rsid w:val="009C6CCB"/>
    <w:rsid w:val="009C6D86"/>
    <w:rsid w:val="009C6DDD"/>
    <w:rsid w:val="009C6F64"/>
    <w:rsid w:val="009C7122"/>
    <w:rsid w:val="009C72F9"/>
    <w:rsid w:val="009C7390"/>
    <w:rsid w:val="009C743B"/>
    <w:rsid w:val="009C7D44"/>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8"/>
    <w:rsid w:val="009D181E"/>
    <w:rsid w:val="009D1E47"/>
    <w:rsid w:val="009D2017"/>
    <w:rsid w:val="009D20FF"/>
    <w:rsid w:val="009D2165"/>
    <w:rsid w:val="009D26D1"/>
    <w:rsid w:val="009D2E70"/>
    <w:rsid w:val="009D2E90"/>
    <w:rsid w:val="009D2EAA"/>
    <w:rsid w:val="009D2FAE"/>
    <w:rsid w:val="009D303E"/>
    <w:rsid w:val="009D31BD"/>
    <w:rsid w:val="009D32C2"/>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E8F"/>
    <w:rsid w:val="009D5105"/>
    <w:rsid w:val="009D548E"/>
    <w:rsid w:val="009D5686"/>
    <w:rsid w:val="009D5794"/>
    <w:rsid w:val="009D587E"/>
    <w:rsid w:val="009D59CC"/>
    <w:rsid w:val="009D5ACD"/>
    <w:rsid w:val="009D5C21"/>
    <w:rsid w:val="009D5D81"/>
    <w:rsid w:val="009D5F44"/>
    <w:rsid w:val="009D5FEC"/>
    <w:rsid w:val="009D60AD"/>
    <w:rsid w:val="009D64AD"/>
    <w:rsid w:val="009D6689"/>
    <w:rsid w:val="009D67B9"/>
    <w:rsid w:val="009D6961"/>
    <w:rsid w:val="009D6AB3"/>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C27"/>
    <w:rsid w:val="009E0E52"/>
    <w:rsid w:val="009E1427"/>
    <w:rsid w:val="009E14EB"/>
    <w:rsid w:val="009E171D"/>
    <w:rsid w:val="009E1868"/>
    <w:rsid w:val="009E1870"/>
    <w:rsid w:val="009E190D"/>
    <w:rsid w:val="009E1A9C"/>
    <w:rsid w:val="009E1C4F"/>
    <w:rsid w:val="009E1C51"/>
    <w:rsid w:val="009E1CA3"/>
    <w:rsid w:val="009E1EDF"/>
    <w:rsid w:val="009E23D0"/>
    <w:rsid w:val="009E2688"/>
    <w:rsid w:val="009E26FB"/>
    <w:rsid w:val="009E2785"/>
    <w:rsid w:val="009E278D"/>
    <w:rsid w:val="009E2862"/>
    <w:rsid w:val="009E2B5C"/>
    <w:rsid w:val="009E2BCA"/>
    <w:rsid w:val="009E2C3B"/>
    <w:rsid w:val="009E2C47"/>
    <w:rsid w:val="009E2E69"/>
    <w:rsid w:val="009E3032"/>
    <w:rsid w:val="009E319B"/>
    <w:rsid w:val="009E3263"/>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4FE2"/>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9A4"/>
    <w:rsid w:val="009E6A15"/>
    <w:rsid w:val="009E6CDC"/>
    <w:rsid w:val="009E6F5A"/>
    <w:rsid w:val="009E70C3"/>
    <w:rsid w:val="009E7100"/>
    <w:rsid w:val="009E7475"/>
    <w:rsid w:val="009E76FB"/>
    <w:rsid w:val="009E7CC9"/>
    <w:rsid w:val="009E7D2F"/>
    <w:rsid w:val="009E7E12"/>
    <w:rsid w:val="009E7F21"/>
    <w:rsid w:val="009E7F29"/>
    <w:rsid w:val="009F0147"/>
    <w:rsid w:val="009F02F1"/>
    <w:rsid w:val="009F0342"/>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9D0"/>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542"/>
    <w:rsid w:val="009F46C9"/>
    <w:rsid w:val="009F4866"/>
    <w:rsid w:val="009F487E"/>
    <w:rsid w:val="009F489E"/>
    <w:rsid w:val="009F499A"/>
    <w:rsid w:val="009F4E5F"/>
    <w:rsid w:val="009F4F95"/>
    <w:rsid w:val="009F514F"/>
    <w:rsid w:val="009F520A"/>
    <w:rsid w:val="009F524B"/>
    <w:rsid w:val="009F5334"/>
    <w:rsid w:val="009F57B2"/>
    <w:rsid w:val="009F598F"/>
    <w:rsid w:val="009F59D4"/>
    <w:rsid w:val="009F5EA7"/>
    <w:rsid w:val="009F5FE9"/>
    <w:rsid w:val="009F6119"/>
    <w:rsid w:val="009F6199"/>
    <w:rsid w:val="009F62DD"/>
    <w:rsid w:val="009F64C4"/>
    <w:rsid w:val="009F65D3"/>
    <w:rsid w:val="009F6765"/>
    <w:rsid w:val="009F68F4"/>
    <w:rsid w:val="009F6A6F"/>
    <w:rsid w:val="009F6A77"/>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4FC"/>
    <w:rsid w:val="00A00528"/>
    <w:rsid w:val="00A006FA"/>
    <w:rsid w:val="00A00CDC"/>
    <w:rsid w:val="00A01281"/>
    <w:rsid w:val="00A01942"/>
    <w:rsid w:val="00A01943"/>
    <w:rsid w:val="00A01E05"/>
    <w:rsid w:val="00A01F8F"/>
    <w:rsid w:val="00A0223E"/>
    <w:rsid w:val="00A02281"/>
    <w:rsid w:val="00A0272D"/>
    <w:rsid w:val="00A02C99"/>
    <w:rsid w:val="00A02F05"/>
    <w:rsid w:val="00A02FF4"/>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1F4"/>
    <w:rsid w:val="00A052D7"/>
    <w:rsid w:val="00A05488"/>
    <w:rsid w:val="00A054ED"/>
    <w:rsid w:val="00A055D6"/>
    <w:rsid w:val="00A0592A"/>
    <w:rsid w:val="00A05A2F"/>
    <w:rsid w:val="00A05C3D"/>
    <w:rsid w:val="00A05D37"/>
    <w:rsid w:val="00A060A3"/>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1D49"/>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D9C"/>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CF"/>
    <w:rsid w:val="00A2112E"/>
    <w:rsid w:val="00A21474"/>
    <w:rsid w:val="00A214B5"/>
    <w:rsid w:val="00A217DE"/>
    <w:rsid w:val="00A218F2"/>
    <w:rsid w:val="00A21968"/>
    <w:rsid w:val="00A21A5F"/>
    <w:rsid w:val="00A2254E"/>
    <w:rsid w:val="00A226CF"/>
    <w:rsid w:val="00A2278C"/>
    <w:rsid w:val="00A22C5F"/>
    <w:rsid w:val="00A22D77"/>
    <w:rsid w:val="00A22E04"/>
    <w:rsid w:val="00A22F87"/>
    <w:rsid w:val="00A23213"/>
    <w:rsid w:val="00A23224"/>
    <w:rsid w:val="00A23660"/>
    <w:rsid w:val="00A236D7"/>
    <w:rsid w:val="00A23755"/>
    <w:rsid w:val="00A23890"/>
    <w:rsid w:val="00A239BC"/>
    <w:rsid w:val="00A23A2D"/>
    <w:rsid w:val="00A23B08"/>
    <w:rsid w:val="00A23D3B"/>
    <w:rsid w:val="00A23D41"/>
    <w:rsid w:val="00A23DBA"/>
    <w:rsid w:val="00A2401E"/>
    <w:rsid w:val="00A24296"/>
    <w:rsid w:val="00A24485"/>
    <w:rsid w:val="00A245CD"/>
    <w:rsid w:val="00A247EB"/>
    <w:rsid w:val="00A24805"/>
    <w:rsid w:val="00A2497C"/>
    <w:rsid w:val="00A249BD"/>
    <w:rsid w:val="00A24D05"/>
    <w:rsid w:val="00A24D09"/>
    <w:rsid w:val="00A24D7E"/>
    <w:rsid w:val="00A24E32"/>
    <w:rsid w:val="00A24E73"/>
    <w:rsid w:val="00A24EFB"/>
    <w:rsid w:val="00A24F07"/>
    <w:rsid w:val="00A25237"/>
    <w:rsid w:val="00A252BB"/>
    <w:rsid w:val="00A253FF"/>
    <w:rsid w:val="00A255EC"/>
    <w:rsid w:val="00A2563F"/>
    <w:rsid w:val="00A2593B"/>
    <w:rsid w:val="00A25B5D"/>
    <w:rsid w:val="00A25D21"/>
    <w:rsid w:val="00A25DCF"/>
    <w:rsid w:val="00A25EAB"/>
    <w:rsid w:val="00A26232"/>
    <w:rsid w:val="00A26262"/>
    <w:rsid w:val="00A2636A"/>
    <w:rsid w:val="00A263F7"/>
    <w:rsid w:val="00A265A9"/>
    <w:rsid w:val="00A26870"/>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410"/>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B5"/>
    <w:rsid w:val="00A3437A"/>
    <w:rsid w:val="00A34804"/>
    <w:rsid w:val="00A348E4"/>
    <w:rsid w:val="00A34946"/>
    <w:rsid w:val="00A34948"/>
    <w:rsid w:val="00A34EF4"/>
    <w:rsid w:val="00A34FBD"/>
    <w:rsid w:val="00A3531E"/>
    <w:rsid w:val="00A35382"/>
    <w:rsid w:val="00A353A7"/>
    <w:rsid w:val="00A355EF"/>
    <w:rsid w:val="00A3562A"/>
    <w:rsid w:val="00A356F2"/>
    <w:rsid w:val="00A35DCD"/>
    <w:rsid w:val="00A35EA7"/>
    <w:rsid w:val="00A35FDE"/>
    <w:rsid w:val="00A360D2"/>
    <w:rsid w:val="00A360D5"/>
    <w:rsid w:val="00A36343"/>
    <w:rsid w:val="00A36587"/>
    <w:rsid w:val="00A365EA"/>
    <w:rsid w:val="00A367C6"/>
    <w:rsid w:val="00A3697F"/>
    <w:rsid w:val="00A36AC1"/>
    <w:rsid w:val="00A37124"/>
    <w:rsid w:val="00A374F7"/>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558"/>
    <w:rsid w:val="00A4264E"/>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104"/>
    <w:rsid w:val="00A45282"/>
    <w:rsid w:val="00A4528D"/>
    <w:rsid w:val="00A4533C"/>
    <w:rsid w:val="00A454A1"/>
    <w:rsid w:val="00A459A8"/>
    <w:rsid w:val="00A45B10"/>
    <w:rsid w:val="00A45B38"/>
    <w:rsid w:val="00A45BA4"/>
    <w:rsid w:val="00A45BB1"/>
    <w:rsid w:val="00A45BEB"/>
    <w:rsid w:val="00A45C44"/>
    <w:rsid w:val="00A45E80"/>
    <w:rsid w:val="00A45F85"/>
    <w:rsid w:val="00A45FB2"/>
    <w:rsid w:val="00A4603F"/>
    <w:rsid w:val="00A46045"/>
    <w:rsid w:val="00A46289"/>
    <w:rsid w:val="00A46489"/>
    <w:rsid w:val="00A465C2"/>
    <w:rsid w:val="00A46635"/>
    <w:rsid w:val="00A466AC"/>
    <w:rsid w:val="00A4693C"/>
    <w:rsid w:val="00A469BF"/>
    <w:rsid w:val="00A46E5B"/>
    <w:rsid w:val="00A46F20"/>
    <w:rsid w:val="00A4729E"/>
    <w:rsid w:val="00A4769C"/>
    <w:rsid w:val="00A47724"/>
    <w:rsid w:val="00A47849"/>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AB"/>
    <w:rsid w:val="00A53284"/>
    <w:rsid w:val="00A532EC"/>
    <w:rsid w:val="00A53822"/>
    <w:rsid w:val="00A5399A"/>
    <w:rsid w:val="00A53A00"/>
    <w:rsid w:val="00A53C3F"/>
    <w:rsid w:val="00A53E22"/>
    <w:rsid w:val="00A53F0D"/>
    <w:rsid w:val="00A53F87"/>
    <w:rsid w:val="00A546AA"/>
    <w:rsid w:val="00A546E0"/>
    <w:rsid w:val="00A54A1F"/>
    <w:rsid w:val="00A54A5D"/>
    <w:rsid w:val="00A54B6A"/>
    <w:rsid w:val="00A551B8"/>
    <w:rsid w:val="00A55448"/>
    <w:rsid w:val="00A5551B"/>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8A"/>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D1"/>
    <w:rsid w:val="00A62E47"/>
    <w:rsid w:val="00A63166"/>
    <w:rsid w:val="00A63419"/>
    <w:rsid w:val="00A63462"/>
    <w:rsid w:val="00A63495"/>
    <w:rsid w:val="00A63968"/>
    <w:rsid w:val="00A639C2"/>
    <w:rsid w:val="00A63AF2"/>
    <w:rsid w:val="00A63E3E"/>
    <w:rsid w:val="00A63E5D"/>
    <w:rsid w:val="00A640FD"/>
    <w:rsid w:val="00A643AD"/>
    <w:rsid w:val="00A64444"/>
    <w:rsid w:val="00A64769"/>
    <w:rsid w:val="00A647AC"/>
    <w:rsid w:val="00A6485D"/>
    <w:rsid w:val="00A648D9"/>
    <w:rsid w:val="00A64931"/>
    <w:rsid w:val="00A6499C"/>
    <w:rsid w:val="00A649DA"/>
    <w:rsid w:val="00A64A15"/>
    <w:rsid w:val="00A64AED"/>
    <w:rsid w:val="00A64EB1"/>
    <w:rsid w:val="00A64F47"/>
    <w:rsid w:val="00A65028"/>
    <w:rsid w:val="00A65364"/>
    <w:rsid w:val="00A6557F"/>
    <w:rsid w:val="00A656AA"/>
    <w:rsid w:val="00A656CD"/>
    <w:rsid w:val="00A65A39"/>
    <w:rsid w:val="00A65B39"/>
    <w:rsid w:val="00A65DBB"/>
    <w:rsid w:val="00A65E03"/>
    <w:rsid w:val="00A66281"/>
    <w:rsid w:val="00A66517"/>
    <w:rsid w:val="00A6658D"/>
    <w:rsid w:val="00A665CF"/>
    <w:rsid w:val="00A665E4"/>
    <w:rsid w:val="00A66A47"/>
    <w:rsid w:val="00A66A65"/>
    <w:rsid w:val="00A66ABD"/>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39"/>
    <w:rsid w:val="00A709A1"/>
    <w:rsid w:val="00A70E0E"/>
    <w:rsid w:val="00A70EA7"/>
    <w:rsid w:val="00A70F13"/>
    <w:rsid w:val="00A70FC7"/>
    <w:rsid w:val="00A713F7"/>
    <w:rsid w:val="00A716D8"/>
    <w:rsid w:val="00A71D51"/>
    <w:rsid w:val="00A71E3D"/>
    <w:rsid w:val="00A71E46"/>
    <w:rsid w:val="00A71E53"/>
    <w:rsid w:val="00A722F1"/>
    <w:rsid w:val="00A724BF"/>
    <w:rsid w:val="00A72CFA"/>
    <w:rsid w:val="00A72F5F"/>
    <w:rsid w:val="00A7314C"/>
    <w:rsid w:val="00A73613"/>
    <w:rsid w:val="00A73880"/>
    <w:rsid w:val="00A739F2"/>
    <w:rsid w:val="00A73CD0"/>
    <w:rsid w:val="00A73E3A"/>
    <w:rsid w:val="00A7420E"/>
    <w:rsid w:val="00A74310"/>
    <w:rsid w:val="00A74438"/>
    <w:rsid w:val="00A7443F"/>
    <w:rsid w:val="00A747BE"/>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769"/>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278"/>
    <w:rsid w:val="00A84517"/>
    <w:rsid w:val="00A8455B"/>
    <w:rsid w:val="00A846D6"/>
    <w:rsid w:val="00A84861"/>
    <w:rsid w:val="00A8498C"/>
    <w:rsid w:val="00A849FF"/>
    <w:rsid w:val="00A84CC9"/>
    <w:rsid w:val="00A84EF8"/>
    <w:rsid w:val="00A84F26"/>
    <w:rsid w:val="00A8514C"/>
    <w:rsid w:val="00A8515B"/>
    <w:rsid w:val="00A852F9"/>
    <w:rsid w:val="00A85354"/>
    <w:rsid w:val="00A8560E"/>
    <w:rsid w:val="00A8584A"/>
    <w:rsid w:val="00A85EA0"/>
    <w:rsid w:val="00A85F24"/>
    <w:rsid w:val="00A86148"/>
    <w:rsid w:val="00A86508"/>
    <w:rsid w:val="00A86568"/>
    <w:rsid w:val="00A866CE"/>
    <w:rsid w:val="00A8697E"/>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0FF"/>
    <w:rsid w:val="00A902E2"/>
    <w:rsid w:val="00A90468"/>
    <w:rsid w:val="00A90472"/>
    <w:rsid w:val="00A905E8"/>
    <w:rsid w:val="00A90882"/>
    <w:rsid w:val="00A9088F"/>
    <w:rsid w:val="00A90B11"/>
    <w:rsid w:val="00A90C16"/>
    <w:rsid w:val="00A90C21"/>
    <w:rsid w:val="00A90E2F"/>
    <w:rsid w:val="00A90FCD"/>
    <w:rsid w:val="00A9103C"/>
    <w:rsid w:val="00A913DC"/>
    <w:rsid w:val="00A914AA"/>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3E6"/>
    <w:rsid w:val="00A926EF"/>
    <w:rsid w:val="00A9290B"/>
    <w:rsid w:val="00A92934"/>
    <w:rsid w:val="00A92DE8"/>
    <w:rsid w:val="00A92E11"/>
    <w:rsid w:val="00A92EF6"/>
    <w:rsid w:val="00A93149"/>
    <w:rsid w:val="00A931FE"/>
    <w:rsid w:val="00A9345E"/>
    <w:rsid w:val="00A935E4"/>
    <w:rsid w:val="00A93813"/>
    <w:rsid w:val="00A93895"/>
    <w:rsid w:val="00A93A6C"/>
    <w:rsid w:val="00A93AC7"/>
    <w:rsid w:val="00A93B06"/>
    <w:rsid w:val="00A93CE5"/>
    <w:rsid w:val="00A93DB9"/>
    <w:rsid w:val="00A93E34"/>
    <w:rsid w:val="00A9423A"/>
    <w:rsid w:val="00A948DE"/>
    <w:rsid w:val="00A94961"/>
    <w:rsid w:val="00A94C7C"/>
    <w:rsid w:val="00A94E06"/>
    <w:rsid w:val="00A94EF6"/>
    <w:rsid w:val="00A95417"/>
    <w:rsid w:val="00A95604"/>
    <w:rsid w:val="00A9565B"/>
    <w:rsid w:val="00A95BFA"/>
    <w:rsid w:val="00A95C75"/>
    <w:rsid w:val="00A9601A"/>
    <w:rsid w:val="00A960AC"/>
    <w:rsid w:val="00A960AF"/>
    <w:rsid w:val="00A96326"/>
    <w:rsid w:val="00A9642B"/>
    <w:rsid w:val="00A96437"/>
    <w:rsid w:val="00A967E3"/>
    <w:rsid w:val="00A96851"/>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928"/>
    <w:rsid w:val="00AA39E5"/>
    <w:rsid w:val="00AA3C55"/>
    <w:rsid w:val="00AA3EA1"/>
    <w:rsid w:val="00AA4017"/>
    <w:rsid w:val="00AA4034"/>
    <w:rsid w:val="00AA4376"/>
    <w:rsid w:val="00AA4755"/>
    <w:rsid w:val="00AA4B92"/>
    <w:rsid w:val="00AA4BA2"/>
    <w:rsid w:val="00AA4BE8"/>
    <w:rsid w:val="00AA4E4C"/>
    <w:rsid w:val="00AA4EE3"/>
    <w:rsid w:val="00AA529B"/>
    <w:rsid w:val="00AA531B"/>
    <w:rsid w:val="00AA5C07"/>
    <w:rsid w:val="00AA5FB2"/>
    <w:rsid w:val="00AA60D3"/>
    <w:rsid w:val="00AA6273"/>
    <w:rsid w:val="00AA63B5"/>
    <w:rsid w:val="00AA6695"/>
    <w:rsid w:val="00AA6757"/>
    <w:rsid w:val="00AA6795"/>
    <w:rsid w:val="00AA67D3"/>
    <w:rsid w:val="00AA6ACB"/>
    <w:rsid w:val="00AA6ACE"/>
    <w:rsid w:val="00AA6D90"/>
    <w:rsid w:val="00AA6F6E"/>
    <w:rsid w:val="00AA7182"/>
    <w:rsid w:val="00AA7228"/>
    <w:rsid w:val="00AA757D"/>
    <w:rsid w:val="00AA75E6"/>
    <w:rsid w:val="00AA79B9"/>
    <w:rsid w:val="00AA79E1"/>
    <w:rsid w:val="00AA7C3A"/>
    <w:rsid w:val="00AA7E90"/>
    <w:rsid w:val="00AB0126"/>
    <w:rsid w:val="00AB06B7"/>
    <w:rsid w:val="00AB06ED"/>
    <w:rsid w:val="00AB07D8"/>
    <w:rsid w:val="00AB0A62"/>
    <w:rsid w:val="00AB0AE0"/>
    <w:rsid w:val="00AB0BAE"/>
    <w:rsid w:val="00AB0E2B"/>
    <w:rsid w:val="00AB10FC"/>
    <w:rsid w:val="00AB11CE"/>
    <w:rsid w:val="00AB1201"/>
    <w:rsid w:val="00AB120B"/>
    <w:rsid w:val="00AB1395"/>
    <w:rsid w:val="00AB1782"/>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FF"/>
    <w:rsid w:val="00AB2A5D"/>
    <w:rsid w:val="00AB2AA0"/>
    <w:rsid w:val="00AB2DCD"/>
    <w:rsid w:val="00AB2F57"/>
    <w:rsid w:val="00AB2F89"/>
    <w:rsid w:val="00AB3009"/>
    <w:rsid w:val="00AB3204"/>
    <w:rsid w:val="00AB32A2"/>
    <w:rsid w:val="00AB3353"/>
    <w:rsid w:val="00AB3385"/>
    <w:rsid w:val="00AB3512"/>
    <w:rsid w:val="00AB359B"/>
    <w:rsid w:val="00AB35E7"/>
    <w:rsid w:val="00AB3620"/>
    <w:rsid w:val="00AB3A53"/>
    <w:rsid w:val="00AB3AB0"/>
    <w:rsid w:val="00AB3E45"/>
    <w:rsid w:val="00AB3EB8"/>
    <w:rsid w:val="00AB3F7E"/>
    <w:rsid w:val="00AB4174"/>
    <w:rsid w:val="00AB427C"/>
    <w:rsid w:val="00AB4685"/>
    <w:rsid w:val="00AB4B2B"/>
    <w:rsid w:val="00AB4B2C"/>
    <w:rsid w:val="00AB4C35"/>
    <w:rsid w:val="00AB4FFA"/>
    <w:rsid w:val="00AB50E0"/>
    <w:rsid w:val="00AB510C"/>
    <w:rsid w:val="00AB5425"/>
    <w:rsid w:val="00AB542A"/>
    <w:rsid w:val="00AB5823"/>
    <w:rsid w:val="00AB5919"/>
    <w:rsid w:val="00AB5A2E"/>
    <w:rsid w:val="00AB5BD1"/>
    <w:rsid w:val="00AB5D44"/>
    <w:rsid w:val="00AB5EE4"/>
    <w:rsid w:val="00AB61A9"/>
    <w:rsid w:val="00AB61C6"/>
    <w:rsid w:val="00AB6491"/>
    <w:rsid w:val="00AB6612"/>
    <w:rsid w:val="00AB6922"/>
    <w:rsid w:val="00AB6FF7"/>
    <w:rsid w:val="00AB701B"/>
    <w:rsid w:val="00AB70A5"/>
    <w:rsid w:val="00AB7199"/>
    <w:rsid w:val="00AB741C"/>
    <w:rsid w:val="00AB750E"/>
    <w:rsid w:val="00AB793C"/>
    <w:rsid w:val="00AB7CCB"/>
    <w:rsid w:val="00AC026C"/>
    <w:rsid w:val="00AC02FD"/>
    <w:rsid w:val="00AC0517"/>
    <w:rsid w:val="00AC0A57"/>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2B37"/>
    <w:rsid w:val="00AC30F7"/>
    <w:rsid w:val="00AC3187"/>
    <w:rsid w:val="00AC336C"/>
    <w:rsid w:val="00AC3442"/>
    <w:rsid w:val="00AC358F"/>
    <w:rsid w:val="00AC36E1"/>
    <w:rsid w:val="00AC3780"/>
    <w:rsid w:val="00AC3992"/>
    <w:rsid w:val="00AC3B6F"/>
    <w:rsid w:val="00AC3C80"/>
    <w:rsid w:val="00AC3CD2"/>
    <w:rsid w:val="00AC3D54"/>
    <w:rsid w:val="00AC3E02"/>
    <w:rsid w:val="00AC44C1"/>
    <w:rsid w:val="00AC45B8"/>
    <w:rsid w:val="00AC470B"/>
    <w:rsid w:val="00AC4A7B"/>
    <w:rsid w:val="00AC4A99"/>
    <w:rsid w:val="00AC4B12"/>
    <w:rsid w:val="00AC4D58"/>
    <w:rsid w:val="00AC4D6C"/>
    <w:rsid w:val="00AC4F37"/>
    <w:rsid w:val="00AC50B0"/>
    <w:rsid w:val="00AC54CA"/>
    <w:rsid w:val="00AC5702"/>
    <w:rsid w:val="00AC5B5B"/>
    <w:rsid w:val="00AC5BE0"/>
    <w:rsid w:val="00AC5C91"/>
    <w:rsid w:val="00AC5C9C"/>
    <w:rsid w:val="00AC5D4A"/>
    <w:rsid w:val="00AC5FE3"/>
    <w:rsid w:val="00AC6186"/>
    <w:rsid w:val="00AC6217"/>
    <w:rsid w:val="00AC6382"/>
    <w:rsid w:val="00AC658C"/>
    <w:rsid w:val="00AC686D"/>
    <w:rsid w:val="00AC6993"/>
    <w:rsid w:val="00AC69AF"/>
    <w:rsid w:val="00AC69B8"/>
    <w:rsid w:val="00AC6C51"/>
    <w:rsid w:val="00AC6E52"/>
    <w:rsid w:val="00AC73F8"/>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0"/>
    <w:rsid w:val="00AD21BA"/>
    <w:rsid w:val="00AD220E"/>
    <w:rsid w:val="00AD2399"/>
    <w:rsid w:val="00AD24F1"/>
    <w:rsid w:val="00AD2525"/>
    <w:rsid w:val="00AD27C9"/>
    <w:rsid w:val="00AD2838"/>
    <w:rsid w:val="00AD2921"/>
    <w:rsid w:val="00AD2A43"/>
    <w:rsid w:val="00AD2AA5"/>
    <w:rsid w:val="00AD2C89"/>
    <w:rsid w:val="00AD2F37"/>
    <w:rsid w:val="00AD3005"/>
    <w:rsid w:val="00AD3111"/>
    <w:rsid w:val="00AD329C"/>
    <w:rsid w:val="00AD343F"/>
    <w:rsid w:val="00AD350A"/>
    <w:rsid w:val="00AD359D"/>
    <w:rsid w:val="00AD37D6"/>
    <w:rsid w:val="00AD3934"/>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4FDE"/>
    <w:rsid w:val="00AD5086"/>
    <w:rsid w:val="00AD526F"/>
    <w:rsid w:val="00AD52B8"/>
    <w:rsid w:val="00AD55F2"/>
    <w:rsid w:val="00AD583B"/>
    <w:rsid w:val="00AD58DE"/>
    <w:rsid w:val="00AD5A98"/>
    <w:rsid w:val="00AD5C54"/>
    <w:rsid w:val="00AD5D90"/>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274"/>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90B"/>
    <w:rsid w:val="00AE3CB2"/>
    <w:rsid w:val="00AE3E11"/>
    <w:rsid w:val="00AE3F2B"/>
    <w:rsid w:val="00AE4484"/>
    <w:rsid w:val="00AE4500"/>
    <w:rsid w:val="00AE4541"/>
    <w:rsid w:val="00AE4669"/>
    <w:rsid w:val="00AE4819"/>
    <w:rsid w:val="00AE4883"/>
    <w:rsid w:val="00AE4A70"/>
    <w:rsid w:val="00AE4B01"/>
    <w:rsid w:val="00AE4BC3"/>
    <w:rsid w:val="00AE4DCF"/>
    <w:rsid w:val="00AE505E"/>
    <w:rsid w:val="00AE52FF"/>
    <w:rsid w:val="00AE538B"/>
    <w:rsid w:val="00AE5398"/>
    <w:rsid w:val="00AE5457"/>
    <w:rsid w:val="00AE5DE0"/>
    <w:rsid w:val="00AE5DF3"/>
    <w:rsid w:val="00AE5FC4"/>
    <w:rsid w:val="00AE5FED"/>
    <w:rsid w:val="00AE619B"/>
    <w:rsid w:val="00AE623E"/>
    <w:rsid w:val="00AE63C4"/>
    <w:rsid w:val="00AE6691"/>
    <w:rsid w:val="00AE67CD"/>
    <w:rsid w:val="00AE690F"/>
    <w:rsid w:val="00AE694E"/>
    <w:rsid w:val="00AE7378"/>
    <w:rsid w:val="00AE779A"/>
    <w:rsid w:val="00AE7CA7"/>
    <w:rsid w:val="00AE7F55"/>
    <w:rsid w:val="00AF043A"/>
    <w:rsid w:val="00AF0950"/>
    <w:rsid w:val="00AF0BCD"/>
    <w:rsid w:val="00AF0CC6"/>
    <w:rsid w:val="00AF0D1A"/>
    <w:rsid w:val="00AF0F47"/>
    <w:rsid w:val="00AF109D"/>
    <w:rsid w:val="00AF13C9"/>
    <w:rsid w:val="00AF160A"/>
    <w:rsid w:val="00AF162D"/>
    <w:rsid w:val="00AF1818"/>
    <w:rsid w:val="00AF183C"/>
    <w:rsid w:val="00AF1842"/>
    <w:rsid w:val="00AF1ABD"/>
    <w:rsid w:val="00AF1FAA"/>
    <w:rsid w:val="00AF22DC"/>
    <w:rsid w:val="00AF2392"/>
    <w:rsid w:val="00AF25D6"/>
    <w:rsid w:val="00AF26E4"/>
    <w:rsid w:val="00AF2903"/>
    <w:rsid w:val="00AF2A31"/>
    <w:rsid w:val="00AF2BC4"/>
    <w:rsid w:val="00AF2FB7"/>
    <w:rsid w:val="00AF304A"/>
    <w:rsid w:val="00AF3142"/>
    <w:rsid w:val="00AF32B7"/>
    <w:rsid w:val="00AF342F"/>
    <w:rsid w:val="00AF34BF"/>
    <w:rsid w:val="00AF354E"/>
    <w:rsid w:val="00AF38B5"/>
    <w:rsid w:val="00AF3997"/>
    <w:rsid w:val="00AF3AA9"/>
    <w:rsid w:val="00AF3BAF"/>
    <w:rsid w:val="00AF407E"/>
    <w:rsid w:val="00AF408A"/>
    <w:rsid w:val="00AF43AB"/>
    <w:rsid w:val="00AF44D6"/>
    <w:rsid w:val="00AF452A"/>
    <w:rsid w:val="00AF458C"/>
    <w:rsid w:val="00AF45B7"/>
    <w:rsid w:val="00AF476B"/>
    <w:rsid w:val="00AF484E"/>
    <w:rsid w:val="00AF4977"/>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47F"/>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62F"/>
    <w:rsid w:val="00B007B4"/>
    <w:rsid w:val="00B00E59"/>
    <w:rsid w:val="00B00EBE"/>
    <w:rsid w:val="00B00EFD"/>
    <w:rsid w:val="00B01185"/>
    <w:rsid w:val="00B01687"/>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637"/>
    <w:rsid w:val="00B07732"/>
    <w:rsid w:val="00B078DD"/>
    <w:rsid w:val="00B07B85"/>
    <w:rsid w:val="00B07BFB"/>
    <w:rsid w:val="00B07E0D"/>
    <w:rsid w:val="00B100C1"/>
    <w:rsid w:val="00B10306"/>
    <w:rsid w:val="00B1033C"/>
    <w:rsid w:val="00B10456"/>
    <w:rsid w:val="00B10482"/>
    <w:rsid w:val="00B105D4"/>
    <w:rsid w:val="00B10801"/>
    <w:rsid w:val="00B109B9"/>
    <w:rsid w:val="00B109D0"/>
    <w:rsid w:val="00B10A09"/>
    <w:rsid w:val="00B10B68"/>
    <w:rsid w:val="00B10EE1"/>
    <w:rsid w:val="00B11197"/>
    <w:rsid w:val="00B11284"/>
    <w:rsid w:val="00B112EE"/>
    <w:rsid w:val="00B113A6"/>
    <w:rsid w:val="00B11640"/>
    <w:rsid w:val="00B1165A"/>
    <w:rsid w:val="00B118E6"/>
    <w:rsid w:val="00B1198A"/>
    <w:rsid w:val="00B11A19"/>
    <w:rsid w:val="00B11AD6"/>
    <w:rsid w:val="00B120D5"/>
    <w:rsid w:val="00B1219C"/>
    <w:rsid w:val="00B1292C"/>
    <w:rsid w:val="00B129AC"/>
    <w:rsid w:val="00B12B90"/>
    <w:rsid w:val="00B12CB1"/>
    <w:rsid w:val="00B12F4B"/>
    <w:rsid w:val="00B1304E"/>
    <w:rsid w:val="00B13192"/>
    <w:rsid w:val="00B1320B"/>
    <w:rsid w:val="00B132D7"/>
    <w:rsid w:val="00B13317"/>
    <w:rsid w:val="00B13624"/>
    <w:rsid w:val="00B13816"/>
    <w:rsid w:val="00B13A98"/>
    <w:rsid w:val="00B13C3A"/>
    <w:rsid w:val="00B13E98"/>
    <w:rsid w:val="00B140D0"/>
    <w:rsid w:val="00B140DC"/>
    <w:rsid w:val="00B144B5"/>
    <w:rsid w:val="00B14760"/>
    <w:rsid w:val="00B14765"/>
    <w:rsid w:val="00B14863"/>
    <w:rsid w:val="00B149E0"/>
    <w:rsid w:val="00B14B03"/>
    <w:rsid w:val="00B14C04"/>
    <w:rsid w:val="00B14E0B"/>
    <w:rsid w:val="00B14F32"/>
    <w:rsid w:val="00B14F5D"/>
    <w:rsid w:val="00B14FD5"/>
    <w:rsid w:val="00B153F5"/>
    <w:rsid w:val="00B1557E"/>
    <w:rsid w:val="00B15741"/>
    <w:rsid w:val="00B15AC8"/>
    <w:rsid w:val="00B1609A"/>
    <w:rsid w:val="00B1656A"/>
    <w:rsid w:val="00B16D80"/>
    <w:rsid w:val="00B170D9"/>
    <w:rsid w:val="00B17158"/>
    <w:rsid w:val="00B1731A"/>
    <w:rsid w:val="00B173DB"/>
    <w:rsid w:val="00B1749D"/>
    <w:rsid w:val="00B1763B"/>
    <w:rsid w:val="00B178AF"/>
    <w:rsid w:val="00B17984"/>
    <w:rsid w:val="00B17B7D"/>
    <w:rsid w:val="00B17F22"/>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75B"/>
    <w:rsid w:val="00B21C51"/>
    <w:rsid w:val="00B21CA5"/>
    <w:rsid w:val="00B21D60"/>
    <w:rsid w:val="00B21E26"/>
    <w:rsid w:val="00B21E73"/>
    <w:rsid w:val="00B21FB2"/>
    <w:rsid w:val="00B21FDF"/>
    <w:rsid w:val="00B22232"/>
    <w:rsid w:val="00B22646"/>
    <w:rsid w:val="00B22B52"/>
    <w:rsid w:val="00B22D28"/>
    <w:rsid w:val="00B22FB4"/>
    <w:rsid w:val="00B2306F"/>
    <w:rsid w:val="00B232B1"/>
    <w:rsid w:val="00B2332A"/>
    <w:rsid w:val="00B2336E"/>
    <w:rsid w:val="00B2345B"/>
    <w:rsid w:val="00B23473"/>
    <w:rsid w:val="00B23958"/>
    <w:rsid w:val="00B23A66"/>
    <w:rsid w:val="00B23B4C"/>
    <w:rsid w:val="00B23B84"/>
    <w:rsid w:val="00B23BC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09F"/>
    <w:rsid w:val="00B252EE"/>
    <w:rsid w:val="00B2532F"/>
    <w:rsid w:val="00B25383"/>
    <w:rsid w:val="00B2579D"/>
    <w:rsid w:val="00B25825"/>
    <w:rsid w:val="00B258B3"/>
    <w:rsid w:val="00B25A13"/>
    <w:rsid w:val="00B25C8E"/>
    <w:rsid w:val="00B25E42"/>
    <w:rsid w:val="00B260CD"/>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36"/>
    <w:rsid w:val="00B27572"/>
    <w:rsid w:val="00B27ED7"/>
    <w:rsid w:val="00B3014F"/>
    <w:rsid w:val="00B30210"/>
    <w:rsid w:val="00B302C9"/>
    <w:rsid w:val="00B304CA"/>
    <w:rsid w:val="00B30855"/>
    <w:rsid w:val="00B30A29"/>
    <w:rsid w:val="00B30BB5"/>
    <w:rsid w:val="00B30C02"/>
    <w:rsid w:val="00B30DA4"/>
    <w:rsid w:val="00B31175"/>
    <w:rsid w:val="00B311A4"/>
    <w:rsid w:val="00B3133E"/>
    <w:rsid w:val="00B314A6"/>
    <w:rsid w:val="00B314CF"/>
    <w:rsid w:val="00B314EF"/>
    <w:rsid w:val="00B31840"/>
    <w:rsid w:val="00B3196A"/>
    <w:rsid w:val="00B32193"/>
    <w:rsid w:val="00B321A3"/>
    <w:rsid w:val="00B3259F"/>
    <w:rsid w:val="00B32731"/>
    <w:rsid w:val="00B32766"/>
    <w:rsid w:val="00B327F7"/>
    <w:rsid w:val="00B329D9"/>
    <w:rsid w:val="00B32A4D"/>
    <w:rsid w:val="00B32C2B"/>
    <w:rsid w:val="00B32ED2"/>
    <w:rsid w:val="00B32EFF"/>
    <w:rsid w:val="00B334CA"/>
    <w:rsid w:val="00B3351C"/>
    <w:rsid w:val="00B33D46"/>
    <w:rsid w:val="00B33D5A"/>
    <w:rsid w:val="00B33DEF"/>
    <w:rsid w:val="00B33E12"/>
    <w:rsid w:val="00B33FE4"/>
    <w:rsid w:val="00B341B1"/>
    <w:rsid w:val="00B34257"/>
    <w:rsid w:val="00B3430E"/>
    <w:rsid w:val="00B34360"/>
    <w:rsid w:val="00B3465F"/>
    <w:rsid w:val="00B34D13"/>
    <w:rsid w:val="00B34D67"/>
    <w:rsid w:val="00B34E51"/>
    <w:rsid w:val="00B35016"/>
    <w:rsid w:val="00B3501D"/>
    <w:rsid w:val="00B3501E"/>
    <w:rsid w:val="00B3563E"/>
    <w:rsid w:val="00B358C5"/>
    <w:rsid w:val="00B35A4E"/>
    <w:rsid w:val="00B35E1C"/>
    <w:rsid w:val="00B35F32"/>
    <w:rsid w:val="00B36451"/>
    <w:rsid w:val="00B36597"/>
    <w:rsid w:val="00B367DD"/>
    <w:rsid w:val="00B36A30"/>
    <w:rsid w:val="00B36CD7"/>
    <w:rsid w:val="00B36D03"/>
    <w:rsid w:val="00B36D75"/>
    <w:rsid w:val="00B370CA"/>
    <w:rsid w:val="00B3710F"/>
    <w:rsid w:val="00B37143"/>
    <w:rsid w:val="00B3725D"/>
    <w:rsid w:val="00B37419"/>
    <w:rsid w:val="00B3745E"/>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102B"/>
    <w:rsid w:val="00B413C9"/>
    <w:rsid w:val="00B41455"/>
    <w:rsid w:val="00B4185F"/>
    <w:rsid w:val="00B419E0"/>
    <w:rsid w:val="00B41A23"/>
    <w:rsid w:val="00B41CDF"/>
    <w:rsid w:val="00B42127"/>
    <w:rsid w:val="00B421A4"/>
    <w:rsid w:val="00B4260F"/>
    <w:rsid w:val="00B426EC"/>
    <w:rsid w:val="00B427ED"/>
    <w:rsid w:val="00B42BCE"/>
    <w:rsid w:val="00B42BFC"/>
    <w:rsid w:val="00B42CEB"/>
    <w:rsid w:val="00B4324E"/>
    <w:rsid w:val="00B43296"/>
    <w:rsid w:val="00B43762"/>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5D"/>
    <w:rsid w:val="00B45691"/>
    <w:rsid w:val="00B457BC"/>
    <w:rsid w:val="00B45C75"/>
    <w:rsid w:val="00B45D4F"/>
    <w:rsid w:val="00B45EA0"/>
    <w:rsid w:val="00B46737"/>
    <w:rsid w:val="00B4677A"/>
    <w:rsid w:val="00B4685B"/>
    <w:rsid w:val="00B46A69"/>
    <w:rsid w:val="00B471B6"/>
    <w:rsid w:val="00B47216"/>
    <w:rsid w:val="00B474F6"/>
    <w:rsid w:val="00B4757D"/>
    <w:rsid w:val="00B47588"/>
    <w:rsid w:val="00B475CC"/>
    <w:rsid w:val="00B476BE"/>
    <w:rsid w:val="00B47790"/>
    <w:rsid w:val="00B47D9F"/>
    <w:rsid w:val="00B50158"/>
    <w:rsid w:val="00B501DF"/>
    <w:rsid w:val="00B504EF"/>
    <w:rsid w:val="00B50683"/>
    <w:rsid w:val="00B506EC"/>
    <w:rsid w:val="00B5098C"/>
    <w:rsid w:val="00B50A32"/>
    <w:rsid w:val="00B5108F"/>
    <w:rsid w:val="00B510DE"/>
    <w:rsid w:val="00B51178"/>
    <w:rsid w:val="00B51445"/>
    <w:rsid w:val="00B518F5"/>
    <w:rsid w:val="00B51A62"/>
    <w:rsid w:val="00B51A95"/>
    <w:rsid w:val="00B51E97"/>
    <w:rsid w:val="00B52160"/>
    <w:rsid w:val="00B52318"/>
    <w:rsid w:val="00B52BA8"/>
    <w:rsid w:val="00B52F35"/>
    <w:rsid w:val="00B52FD9"/>
    <w:rsid w:val="00B531C2"/>
    <w:rsid w:val="00B5328B"/>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4E63"/>
    <w:rsid w:val="00B55005"/>
    <w:rsid w:val="00B55181"/>
    <w:rsid w:val="00B55212"/>
    <w:rsid w:val="00B55343"/>
    <w:rsid w:val="00B55383"/>
    <w:rsid w:val="00B55648"/>
    <w:rsid w:val="00B5583D"/>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6A7"/>
    <w:rsid w:val="00B577A5"/>
    <w:rsid w:val="00B57977"/>
    <w:rsid w:val="00B57B81"/>
    <w:rsid w:val="00B57E0F"/>
    <w:rsid w:val="00B57F9C"/>
    <w:rsid w:val="00B60381"/>
    <w:rsid w:val="00B607F8"/>
    <w:rsid w:val="00B6081B"/>
    <w:rsid w:val="00B60DD9"/>
    <w:rsid w:val="00B61180"/>
    <w:rsid w:val="00B61355"/>
    <w:rsid w:val="00B61BB1"/>
    <w:rsid w:val="00B61C38"/>
    <w:rsid w:val="00B61F21"/>
    <w:rsid w:val="00B620FE"/>
    <w:rsid w:val="00B62348"/>
    <w:rsid w:val="00B62509"/>
    <w:rsid w:val="00B627E3"/>
    <w:rsid w:val="00B6288C"/>
    <w:rsid w:val="00B62C3B"/>
    <w:rsid w:val="00B62E0A"/>
    <w:rsid w:val="00B63121"/>
    <w:rsid w:val="00B63529"/>
    <w:rsid w:val="00B635E8"/>
    <w:rsid w:val="00B6362F"/>
    <w:rsid w:val="00B636B8"/>
    <w:rsid w:val="00B6389D"/>
    <w:rsid w:val="00B63964"/>
    <w:rsid w:val="00B63AD5"/>
    <w:rsid w:val="00B63BDD"/>
    <w:rsid w:val="00B63C84"/>
    <w:rsid w:val="00B63C8B"/>
    <w:rsid w:val="00B6403C"/>
    <w:rsid w:val="00B64087"/>
    <w:rsid w:val="00B64488"/>
    <w:rsid w:val="00B6476C"/>
    <w:rsid w:val="00B64C33"/>
    <w:rsid w:val="00B64F4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1FAF"/>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8D"/>
    <w:rsid w:val="00B77CBA"/>
    <w:rsid w:val="00B77FEA"/>
    <w:rsid w:val="00B800B4"/>
    <w:rsid w:val="00B80175"/>
    <w:rsid w:val="00B8057B"/>
    <w:rsid w:val="00B805DF"/>
    <w:rsid w:val="00B806BF"/>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90"/>
    <w:rsid w:val="00B82FB1"/>
    <w:rsid w:val="00B82FF0"/>
    <w:rsid w:val="00B830C2"/>
    <w:rsid w:val="00B831D0"/>
    <w:rsid w:val="00B832AB"/>
    <w:rsid w:val="00B83324"/>
    <w:rsid w:val="00B83485"/>
    <w:rsid w:val="00B83521"/>
    <w:rsid w:val="00B83677"/>
    <w:rsid w:val="00B83776"/>
    <w:rsid w:val="00B83C02"/>
    <w:rsid w:val="00B83DC6"/>
    <w:rsid w:val="00B8418F"/>
    <w:rsid w:val="00B84201"/>
    <w:rsid w:val="00B843D5"/>
    <w:rsid w:val="00B8457D"/>
    <w:rsid w:val="00B84A53"/>
    <w:rsid w:val="00B84B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8EA"/>
    <w:rsid w:val="00B87C8E"/>
    <w:rsid w:val="00B87D46"/>
    <w:rsid w:val="00B87DD3"/>
    <w:rsid w:val="00B87F03"/>
    <w:rsid w:val="00B87F28"/>
    <w:rsid w:val="00B901DA"/>
    <w:rsid w:val="00B90637"/>
    <w:rsid w:val="00B906A8"/>
    <w:rsid w:val="00B906B1"/>
    <w:rsid w:val="00B90A05"/>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C24"/>
    <w:rsid w:val="00B92C31"/>
    <w:rsid w:val="00B92DB9"/>
    <w:rsid w:val="00B9333E"/>
    <w:rsid w:val="00B9336B"/>
    <w:rsid w:val="00B9341B"/>
    <w:rsid w:val="00B9365B"/>
    <w:rsid w:val="00B93693"/>
    <w:rsid w:val="00B936E8"/>
    <w:rsid w:val="00B938CA"/>
    <w:rsid w:val="00B93B30"/>
    <w:rsid w:val="00B93CEC"/>
    <w:rsid w:val="00B93FFE"/>
    <w:rsid w:val="00B94011"/>
    <w:rsid w:val="00B94335"/>
    <w:rsid w:val="00B9483F"/>
    <w:rsid w:val="00B948C2"/>
    <w:rsid w:val="00B94C55"/>
    <w:rsid w:val="00B94CAD"/>
    <w:rsid w:val="00B94CCD"/>
    <w:rsid w:val="00B94FB8"/>
    <w:rsid w:val="00B95189"/>
    <w:rsid w:val="00B952A4"/>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7002"/>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58"/>
    <w:rsid w:val="00BA2392"/>
    <w:rsid w:val="00BA23F4"/>
    <w:rsid w:val="00BA26BA"/>
    <w:rsid w:val="00BA280F"/>
    <w:rsid w:val="00BA2832"/>
    <w:rsid w:val="00BA29E7"/>
    <w:rsid w:val="00BA2C76"/>
    <w:rsid w:val="00BA2CA8"/>
    <w:rsid w:val="00BA2CD2"/>
    <w:rsid w:val="00BA2EB1"/>
    <w:rsid w:val="00BA312F"/>
    <w:rsid w:val="00BA35DF"/>
    <w:rsid w:val="00BA3C18"/>
    <w:rsid w:val="00BA3D16"/>
    <w:rsid w:val="00BA3D3C"/>
    <w:rsid w:val="00BA3DCA"/>
    <w:rsid w:val="00BA3E3B"/>
    <w:rsid w:val="00BA3E48"/>
    <w:rsid w:val="00BA3EF1"/>
    <w:rsid w:val="00BA3F23"/>
    <w:rsid w:val="00BA404E"/>
    <w:rsid w:val="00BA427D"/>
    <w:rsid w:val="00BA43B1"/>
    <w:rsid w:val="00BA4AB7"/>
    <w:rsid w:val="00BA4D5A"/>
    <w:rsid w:val="00BA4E1F"/>
    <w:rsid w:val="00BA5180"/>
    <w:rsid w:val="00BA518B"/>
    <w:rsid w:val="00BA52DB"/>
    <w:rsid w:val="00BA54CD"/>
    <w:rsid w:val="00BA55C3"/>
    <w:rsid w:val="00BA56B8"/>
    <w:rsid w:val="00BA56CE"/>
    <w:rsid w:val="00BA5978"/>
    <w:rsid w:val="00BA59B4"/>
    <w:rsid w:val="00BA5BAA"/>
    <w:rsid w:val="00BA5D08"/>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BCC"/>
    <w:rsid w:val="00BB1D05"/>
    <w:rsid w:val="00BB1D58"/>
    <w:rsid w:val="00BB1F15"/>
    <w:rsid w:val="00BB1F69"/>
    <w:rsid w:val="00BB22D2"/>
    <w:rsid w:val="00BB2420"/>
    <w:rsid w:val="00BB25F5"/>
    <w:rsid w:val="00BB28B4"/>
    <w:rsid w:val="00BB29F5"/>
    <w:rsid w:val="00BB2BAB"/>
    <w:rsid w:val="00BB2BEB"/>
    <w:rsid w:val="00BB2E83"/>
    <w:rsid w:val="00BB30EF"/>
    <w:rsid w:val="00BB30FF"/>
    <w:rsid w:val="00BB32A2"/>
    <w:rsid w:val="00BB33AD"/>
    <w:rsid w:val="00BB35DE"/>
    <w:rsid w:val="00BB3636"/>
    <w:rsid w:val="00BB383C"/>
    <w:rsid w:val="00BB3AD7"/>
    <w:rsid w:val="00BB3CB1"/>
    <w:rsid w:val="00BB426B"/>
    <w:rsid w:val="00BB4625"/>
    <w:rsid w:val="00BB4782"/>
    <w:rsid w:val="00BB47FA"/>
    <w:rsid w:val="00BB4823"/>
    <w:rsid w:val="00BB4876"/>
    <w:rsid w:val="00BB48C4"/>
    <w:rsid w:val="00BB498E"/>
    <w:rsid w:val="00BB4AC8"/>
    <w:rsid w:val="00BB4BEB"/>
    <w:rsid w:val="00BB4CE9"/>
    <w:rsid w:val="00BB50D3"/>
    <w:rsid w:val="00BB527B"/>
    <w:rsid w:val="00BB5371"/>
    <w:rsid w:val="00BB5431"/>
    <w:rsid w:val="00BB5965"/>
    <w:rsid w:val="00BB59D1"/>
    <w:rsid w:val="00BB600F"/>
    <w:rsid w:val="00BB6071"/>
    <w:rsid w:val="00BB62B3"/>
    <w:rsid w:val="00BB6553"/>
    <w:rsid w:val="00BB655D"/>
    <w:rsid w:val="00BB6920"/>
    <w:rsid w:val="00BB6A75"/>
    <w:rsid w:val="00BB6B1D"/>
    <w:rsid w:val="00BB6B2C"/>
    <w:rsid w:val="00BB6D30"/>
    <w:rsid w:val="00BB6D90"/>
    <w:rsid w:val="00BB6ECF"/>
    <w:rsid w:val="00BB7004"/>
    <w:rsid w:val="00BB7211"/>
    <w:rsid w:val="00BB7278"/>
    <w:rsid w:val="00BB730A"/>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6EC"/>
    <w:rsid w:val="00BC187A"/>
    <w:rsid w:val="00BC192F"/>
    <w:rsid w:val="00BC1A10"/>
    <w:rsid w:val="00BC1A14"/>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A6"/>
    <w:rsid w:val="00BC28C4"/>
    <w:rsid w:val="00BC2D0B"/>
    <w:rsid w:val="00BC2D59"/>
    <w:rsid w:val="00BC2EC6"/>
    <w:rsid w:val="00BC2F7F"/>
    <w:rsid w:val="00BC3624"/>
    <w:rsid w:val="00BC38F9"/>
    <w:rsid w:val="00BC3965"/>
    <w:rsid w:val="00BC3A8E"/>
    <w:rsid w:val="00BC3B36"/>
    <w:rsid w:val="00BC3C35"/>
    <w:rsid w:val="00BC3CE7"/>
    <w:rsid w:val="00BC3E41"/>
    <w:rsid w:val="00BC4178"/>
    <w:rsid w:val="00BC424A"/>
    <w:rsid w:val="00BC45E4"/>
    <w:rsid w:val="00BC4AEA"/>
    <w:rsid w:val="00BC4B8D"/>
    <w:rsid w:val="00BC4DA2"/>
    <w:rsid w:val="00BC4F88"/>
    <w:rsid w:val="00BC4F97"/>
    <w:rsid w:val="00BC514A"/>
    <w:rsid w:val="00BC520B"/>
    <w:rsid w:val="00BC5380"/>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933"/>
    <w:rsid w:val="00BC6B11"/>
    <w:rsid w:val="00BC6DDC"/>
    <w:rsid w:val="00BC6E05"/>
    <w:rsid w:val="00BC71E5"/>
    <w:rsid w:val="00BC72A5"/>
    <w:rsid w:val="00BC74F4"/>
    <w:rsid w:val="00BC78C9"/>
    <w:rsid w:val="00BC7A1E"/>
    <w:rsid w:val="00BC7D43"/>
    <w:rsid w:val="00BC7E60"/>
    <w:rsid w:val="00BC7E8A"/>
    <w:rsid w:val="00BC7F18"/>
    <w:rsid w:val="00BC7F48"/>
    <w:rsid w:val="00BD0332"/>
    <w:rsid w:val="00BD051F"/>
    <w:rsid w:val="00BD052A"/>
    <w:rsid w:val="00BD05DF"/>
    <w:rsid w:val="00BD0724"/>
    <w:rsid w:val="00BD0997"/>
    <w:rsid w:val="00BD0B9C"/>
    <w:rsid w:val="00BD0C98"/>
    <w:rsid w:val="00BD0D17"/>
    <w:rsid w:val="00BD1053"/>
    <w:rsid w:val="00BD12C8"/>
    <w:rsid w:val="00BD1479"/>
    <w:rsid w:val="00BD162D"/>
    <w:rsid w:val="00BD1702"/>
    <w:rsid w:val="00BD175F"/>
    <w:rsid w:val="00BD17D6"/>
    <w:rsid w:val="00BD1B2B"/>
    <w:rsid w:val="00BD1E51"/>
    <w:rsid w:val="00BD1ED2"/>
    <w:rsid w:val="00BD1F2E"/>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18E"/>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E2"/>
    <w:rsid w:val="00BD71F5"/>
    <w:rsid w:val="00BD758A"/>
    <w:rsid w:val="00BD75A6"/>
    <w:rsid w:val="00BD7645"/>
    <w:rsid w:val="00BD7699"/>
    <w:rsid w:val="00BD76A0"/>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9C1"/>
    <w:rsid w:val="00BE3E54"/>
    <w:rsid w:val="00BE3F5D"/>
    <w:rsid w:val="00BE406D"/>
    <w:rsid w:val="00BE423E"/>
    <w:rsid w:val="00BE42C1"/>
    <w:rsid w:val="00BE43B0"/>
    <w:rsid w:val="00BE4415"/>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AC"/>
    <w:rsid w:val="00BE5AF0"/>
    <w:rsid w:val="00BE5D95"/>
    <w:rsid w:val="00BE5E08"/>
    <w:rsid w:val="00BE5E73"/>
    <w:rsid w:val="00BE5F8F"/>
    <w:rsid w:val="00BE64AE"/>
    <w:rsid w:val="00BE6939"/>
    <w:rsid w:val="00BE6BF3"/>
    <w:rsid w:val="00BE6C6C"/>
    <w:rsid w:val="00BE6FBB"/>
    <w:rsid w:val="00BE7119"/>
    <w:rsid w:val="00BE741F"/>
    <w:rsid w:val="00BE76C9"/>
    <w:rsid w:val="00BE77D4"/>
    <w:rsid w:val="00BE77F5"/>
    <w:rsid w:val="00BE79DF"/>
    <w:rsid w:val="00BE7CA2"/>
    <w:rsid w:val="00BE7CEF"/>
    <w:rsid w:val="00BE7EB9"/>
    <w:rsid w:val="00BE7FA9"/>
    <w:rsid w:val="00BF000E"/>
    <w:rsid w:val="00BF009F"/>
    <w:rsid w:val="00BF01D8"/>
    <w:rsid w:val="00BF0812"/>
    <w:rsid w:val="00BF09A5"/>
    <w:rsid w:val="00BF0A7E"/>
    <w:rsid w:val="00BF0AF1"/>
    <w:rsid w:val="00BF0D5F"/>
    <w:rsid w:val="00BF0E5C"/>
    <w:rsid w:val="00BF0EB1"/>
    <w:rsid w:val="00BF1015"/>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3CC"/>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030"/>
    <w:rsid w:val="00C011D3"/>
    <w:rsid w:val="00C0139F"/>
    <w:rsid w:val="00C01564"/>
    <w:rsid w:val="00C0196A"/>
    <w:rsid w:val="00C019D7"/>
    <w:rsid w:val="00C01DD8"/>
    <w:rsid w:val="00C01E81"/>
    <w:rsid w:val="00C01EDC"/>
    <w:rsid w:val="00C01EF6"/>
    <w:rsid w:val="00C01F05"/>
    <w:rsid w:val="00C02056"/>
    <w:rsid w:val="00C0205E"/>
    <w:rsid w:val="00C020FF"/>
    <w:rsid w:val="00C022DB"/>
    <w:rsid w:val="00C028A2"/>
    <w:rsid w:val="00C0290B"/>
    <w:rsid w:val="00C02C00"/>
    <w:rsid w:val="00C02FF8"/>
    <w:rsid w:val="00C0345D"/>
    <w:rsid w:val="00C03586"/>
    <w:rsid w:val="00C03650"/>
    <w:rsid w:val="00C03944"/>
    <w:rsid w:val="00C03B4D"/>
    <w:rsid w:val="00C03E4C"/>
    <w:rsid w:val="00C04015"/>
    <w:rsid w:val="00C04137"/>
    <w:rsid w:val="00C04195"/>
    <w:rsid w:val="00C04520"/>
    <w:rsid w:val="00C04B30"/>
    <w:rsid w:val="00C04B7D"/>
    <w:rsid w:val="00C04E46"/>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F"/>
    <w:rsid w:val="00C06DA3"/>
    <w:rsid w:val="00C06F46"/>
    <w:rsid w:val="00C06F8B"/>
    <w:rsid w:val="00C07074"/>
    <w:rsid w:val="00C07226"/>
    <w:rsid w:val="00C0723E"/>
    <w:rsid w:val="00C07331"/>
    <w:rsid w:val="00C07710"/>
    <w:rsid w:val="00C07957"/>
    <w:rsid w:val="00C079AB"/>
    <w:rsid w:val="00C07DA6"/>
    <w:rsid w:val="00C07EC2"/>
    <w:rsid w:val="00C105AC"/>
    <w:rsid w:val="00C10670"/>
    <w:rsid w:val="00C106D5"/>
    <w:rsid w:val="00C107B5"/>
    <w:rsid w:val="00C10855"/>
    <w:rsid w:val="00C10BC6"/>
    <w:rsid w:val="00C10FAE"/>
    <w:rsid w:val="00C110D1"/>
    <w:rsid w:val="00C113EA"/>
    <w:rsid w:val="00C117E8"/>
    <w:rsid w:val="00C11D1A"/>
    <w:rsid w:val="00C11D43"/>
    <w:rsid w:val="00C11DF2"/>
    <w:rsid w:val="00C12348"/>
    <w:rsid w:val="00C12663"/>
    <w:rsid w:val="00C12933"/>
    <w:rsid w:val="00C12A04"/>
    <w:rsid w:val="00C12AC9"/>
    <w:rsid w:val="00C12BE8"/>
    <w:rsid w:val="00C12D67"/>
    <w:rsid w:val="00C12DCF"/>
    <w:rsid w:val="00C12DEF"/>
    <w:rsid w:val="00C13019"/>
    <w:rsid w:val="00C1307F"/>
    <w:rsid w:val="00C130B5"/>
    <w:rsid w:val="00C13382"/>
    <w:rsid w:val="00C13B8E"/>
    <w:rsid w:val="00C13E72"/>
    <w:rsid w:val="00C13F7B"/>
    <w:rsid w:val="00C13F98"/>
    <w:rsid w:val="00C1463F"/>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362"/>
    <w:rsid w:val="00C1746A"/>
    <w:rsid w:val="00C17588"/>
    <w:rsid w:val="00C17623"/>
    <w:rsid w:val="00C1763E"/>
    <w:rsid w:val="00C177BD"/>
    <w:rsid w:val="00C17977"/>
    <w:rsid w:val="00C17997"/>
    <w:rsid w:val="00C17CB0"/>
    <w:rsid w:val="00C17D55"/>
    <w:rsid w:val="00C2000D"/>
    <w:rsid w:val="00C2001B"/>
    <w:rsid w:val="00C2010C"/>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C4F"/>
    <w:rsid w:val="00C21D18"/>
    <w:rsid w:val="00C21D77"/>
    <w:rsid w:val="00C21D91"/>
    <w:rsid w:val="00C21DB1"/>
    <w:rsid w:val="00C21DB7"/>
    <w:rsid w:val="00C21EA6"/>
    <w:rsid w:val="00C220FE"/>
    <w:rsid w:val="00C225B1"/>
    <w:rsid w:val="00C22837"/>
    <w:rsid w:val="00C22B48"/>
    <w:rsid w:val="00C22B7F"/>
    <w:rsid w:val="00C22D70"/>
    <w:rsid w:val="00C22ED3"/>
    <w:rsid w:val="00C233B4"/>
    <w:rsid w:val="00C234ED"/>
    <w:rsid w:val="00C23525"/>
    <w:rsid w:val="00C23779"/>
    <w:rsid w:val="00C239BF"/>
    <w:rsid w:val="00C23A04"/>
    <w:rsid w:val="00C23D09"/>
    <w:rsid w:val="00C23F56"/>
    <w:rsid w:val="00C23FB1"/>
    <w:rsid w:val="00C23FB3"/>
    <w:rsid w:val="00C2402F"/>
    <w:rsid w:val="00C24388"/>
    <w:rsid w:val="00C243D8"/>
    <w:rsid w:val="00C244E0"/>
    <w:rsid w:val="00C24561"/>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4E"/>
    <w:rsid w:val="00C2726D"/>
    <w:rsid w:val="00C2728F"/>
    <w:rsid w:val="00C27487"/>
    <w:rsid w:val="00C27488"/>
    <w:rsid w:val="00C274CC"/>
    <w:rsid w:val="00C27545"/>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8E5"/>
    <w:rsid w:val="00C31976"/>
    <w:rsid w:val="00C31B6F"/>
    <w:rsid w:val="00C31D1B"/>
    <w:rsid w:val="00C31F0D"/>
    <w:rsid w:val="00C31F12"/>
    <w:rsid w:val="00C32166"/>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C45"/>
    <w:rsid w:val="00C33DA4"/>
    <w:rsid w:val="00C34229"/>
    <w:rsid w:val="00C34257"/>
    <w:rsid w:val="00C34297"/>
    <w:rsid w:val="00C342BC"/>
    <w:rsid w:val="00C344C6"/>
    <w:rsid w:val="00C3454F"/>
    <w:rsid w:val="00C34609"/>
    <w:rsid w:val="00C346B1"/>
    <w:rsid w:val="00C348EA"/>
    <w:rsid w:val="00C34ABE"/>
    <w:rsid w:val="00C35006"/>
    <w:rsid w:val="00C352EC"/>
    <w:rsid w:val="00C35527"/>
    <w:rsid w:val="00C35840"/>
    <w:rsid w:val="00C35860"/>
    <w:rsid w:val="00C358BE"/>
    <w:rsid w:val="00C35A0A"/>
    <w:rsid w:val="00C36162"/>
    <w:rsid w:val="00C36283"/>
    <w:rsid w:val="00C362AB"/>
    <w:rsid w:val="00C3672F"/>
    <w:rsid w:val="00C3682F"/>
    <w:rsid w:val="00C369E4"/>
    <w:rsid w:val="00C36C73"/>
    <w:rsid w:val="00C36CC4"/>
    <w:rsid w:val="00C36E7D"/>
    <w:rsid w:val="00C36F78"/>
    <w:rsid w:val="00C36FBB"/>
    <w:rsid w:val="00C37338"/>
    <w:rsid w:val="00C374B6"/>
    <w:rsid w:val="00C37669"/>
    <w:rsid w:val="00C37695"/>
    <w:rsid w:val="00C377BF"/>
    <w:rsid w:val="00C377F3"/>
    <w:rsid w:val="00C3780F"/>
    <w:rsid w:val="00C378EF"/>
    <w:rsid w:val="00C37EE5"/>
    <w:rsid w:val="00C37F54"/>
    <w:rsid w:val="00C37FBB"/>
    <w:rsid w:val="00C40043"/>
    <w:rsid w:val="00C404A2"/>
    <w:rsid w:val="00C404F4"/>
    <w:rsid w:val="00C405CF"/>
    <w:rsid w:val="00C409C6"/>
    <w:rsid w:val="00C40A43"/>
    <w:rsid w:val="00C40B7E"/>
    <w:rsid w:val="00C41043"/>
    <w:rsid w:val="00C41354"/>
    <w:rsid w:val="00C41471"/>
    <w:rsid w:val="00C414BE"/>
    <w:rsid w:val="00C417FF"/>
    <w:rsid w:val="00C4181E"/>
    <w:rsid w:val="00C419D2"/>
    <w:rsid w:val="00C41CBE"/>
    <w:rsid w:val="00C41E66"/>
    <w:rsid w:val="00C41F56"/>
    <w:rsid w:val="00C41F96"/>
    <w:rsid w:val="00C42067"/>
    <w:rsid w:val="00C42251"/>
    <w:rsid w:val="00C42474"/>
    <w:rsid w:val="00C424D5"/>
    <w:rsid w:val="00C4258D"/>
    <w:rsid w:val="00C429BB"/>
    <w:rsid w:val="00C429CF"/>
    <w:rsid w:val="00C42A71"/>
    <w:rsid w:val="00C42AC3"/>
    <w:rsid w:val="00C42B8D"/>
    <w:rsid w:val="00C42BC9"/>
    <w:rsid w:val="00C42E88"/>
    <w:rsid w:val="00C42ECD"/>
    <w:rsid w:val="00C42FD1"/>
    <w:rsid w:val="00C436B5"/>
    <w:rsid w:val="00C43780"/>
    <w:rsid w:val="00C43883"/>
    <w:rsid w:val="00C4393D"/>
    <w:rsid w:val="00C43998"/>
    <w:rsid w:val="00C43ACA"/>
    <w:rsid w:val="00C43D9F"/>
    <w:rsid w:val="00C43FB4"/>
    <w:rsid w:val="00C44185"/>
    <w:rsid w:val="00C441FF"/>
    <w:rsid w:val="00C4422F"/>
    <w:rsid w:val="00C442C2"/>
    <w:rsid w:val="00C442C5"/>
    <w:rsid w:val="00C44AE0"/>
    <w:rsid w:val="00C44CD9"/>
    <w:rsid w:val="00C44D35"/>
    <w:rsid w:val="00C44DF1"/>
    <w:rsid w:val="00C4511A"/>
    <w:rsid w:val="00C452ED"/>
    <w:rsid w:val="00C45594"/>
    <w:rsid w:val="00C456A9"/>
    <w:rsid w:val="00C459A7"/>
    <w:rsid w:val="00C45B2A"/>
    <w:rsid w:val="00C45EAF"/>
    <w:rsid w:val="00C45F2B"/>
    <w:rsid w:val="00C461B2"/>
    <w:rsid w:val="00C464F6"/>
    <w:rsid w:val="00C465AF"/>
    <w:rsid w:val="00C46729"/>
    <w:rsid w:val="00C46A47"/>
    <w:rsid w:val="00C46FB6"/>
    <w:rsid w:val="00C46FD6"/>
    <w:rsid w:val="00C47203"/>
    <w:rsid w:val="00C472FE"/>
    <w:rsid w:val="00C4754D"/>
    <w:rsid w:val="00C475B3"/>
    <w:rsid w:val="00C47752"/>
    <w:rsid w:val="00C47788"/>
    <w:rsid w:val="00C477F7"/>
    <w:rsid w:val="00C47887"/>
    <w:rsid w:val="00C47CAF"/>
    <w:rsid w:val="00C47E92"/>
    <w:rsid w:val="00C47EB2"/>
    <w:rsid w:val="00C5002E"/>
    <w:rsid w:val="00C502E1"/>
    <w:rsid w:val="00C502FD"/>
    <w:rsid w:val="00C5063A"/>
    <w:rsid w:val="00C50AE3"/>
    <w:rsid w:val="00C50B78"/>
    <w:rsid w:val="00C510A3"/>
    <w:rsid w:val="00C510FA"/>
    <w:rsid w:val="00C5130F"/>
    <w:rsid w:val="00C513B6"/>
    <w:rsid w:val="00C51477"/>
    <w:rsid w:val="00C515B2"/>
    <w:rsid w:val="00C51925"/>
    <w:rsid w:val="00C51980"/>
    <w:rsid w:val="00C51BF8"/>
    <w:rsid w:val="00C51D19"/>
    <w:rsid w:val="00C51E6E"/>
    <w:rsid w:val="00C51F31"/>
    <w:rsid w:val="00C5213A"/>
    <w:rsid w:val="00C52224"/>
    <w:rsid w:val="00C527D4"/>
    <w:rsid w:val="00C529CA"/>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724"/>
    <w:rsid w:val="00C548D9"/>
    <w:rsid w:val="00C5494E"/>
    <w:rsid w:val="00C549FD"/>
    <w:rsid w:val="00C54B33"/>
    <w:rsid w:val="00C54D37"/>
    <w:rsid w:val="00C55062"/>
    <w:rsid w:val="00C551F7"/>
    <w:rsid w:val="00C55286"/>
    <w:rsid w:val="00C5534E"/>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08"/>
    <w:rsid w:val="00C57B13"/>
    <w:rsid w:val="00C57C13"/>
    <w:rsid w:val="00C57CF9"/>
    <w:rsid w:val="00C57D29"/>
    <w:rsid w:val="00C57F8B"/>
    <w:rsid w:val="00C57FAC"/>
    <w:rsid w:val="00C600C3"/>
    <w:rsid w:val="00C6010E"/>
    <w:rsid w:val="00C60360"/>
    <w:rsid w:val="00C603FB"/>
    <w:rsid w:val="00C6069F"/>
    <w:rsid w:val="00C6077D"/>
    <w:rsid w:val="00C60813"/>
    <w:rsid w:val="00C60854"/>
    <w:rsid w:val="00C60A65"/>
    <w:rsid w:val="00C60D16"/>
    <w:rsid w:val="00C60D65"/>
    <w:rsid w:val="00C60EEC"/>
    <w:rsid w:val="00C60F41"/>
    <w:rsid w:val="00C60FA5"/>
    <w:rsid w:val="00C612FD"/>
    <w:rsid w:val="00C614AC"/>
    <w:rsid w:val="00C61836"/>
    <w:rsid w:val="00C61E02"/>
    <w:rsid w:val="00C62019"/>
    <w:rsid w:val="00C622F8"/>
    <w:rsid w:val="00C62384"/>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7427"/>
    <w:rsid w:val="00C6758B"/>
    <w:rsid w:val="00C67680"/>
    <w:rsid w:val="00C67823"/>
    <w:rsid w:val="00C679B7"/>
    <w:rsid w:val="00C679CF"/>
    <w:rsid w:val="00C67A94"/>
    <w:rsid w:val="00C67D59"/>
    <w:rsid w:val="00C67DBA"/>
    <w:rsid w:val="00C67DD5"/>
    <w:rsid w:val="00C67DE9"/>
    <w:rsid w:val="00C67E65"/>
    <w:rsid w:val="00C7006E"/>
    <w:rsid w:val="00C7088E"/>
    <w:rsid w:val="00C709E2"/>
    <w:rsid w:val="00C70A26"/>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7A5"/>
    <w:rsid w:val="00C728EA"/>
    <w:rsid w:val="00C72D1D"/>
    <w:rsid w:val="00C72D47"/>
    <w:rsid w:val="00C7320D"/>
    <w:rsid w:val="00C73402"/>
    <w:rsid w:val="00C7343F"/>
    <w:rsid w:val="00C73669"/>
    <w:rsid w:val="00C7366E"/>
    <w:rsid w:val="00C736B1"/>
    <w:rsid w:val="00C7385B"/>
    <w:rsid w:val="00C739E7"/>
    <w:rsid w:val="00C73BA0"/>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4F"/>
    <w:rsid w:val="00C76166"/>
    <w:rsid w:val="00C76194"/>
    <w:rsid w:val="00C765D8"/>
    <w:rsid w:val="00C76846"/>
    <w:rsid w:val="00C76864"/>
    <w:rsid w:val="00C76CA5"/>
    <w:rsid w:val="00C76D22"/>
    <w:rsid w:val="00C76F52"/>
    <w:rsid w:val="00C76FBA"/>
    <w:rsid w:val="00C771D0"/>
    <w:rsid w:val="00C771FE"/>
    <w:rsid w:val="00C77316"/>
    <w:rsid w:val="00C7746F"/>
    <w:rsid w:val="00C776BD"/>
    <w:rsid w:val="00C777E9"/>
    <w:rsid w:val="00C77863"/>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E61"/>
    <w:rsid w:val="00C80F04"/>
    <w:rsid w:val="00C812F5"/>
    <w:rsid w:val="00C81316"/>
    <w:rsid w:val="00C8196D"/>
    <w:rsid w:val="00C819EF"/>
    <w:rsid w:val="00C81A23"/>
    <w:rsid w:val="00C81CD6"/>
    <w:rsid w:val="00C82151"/>
    <w:rsid w:val="00C8220C"/>
    <w:rsid w:val="00C8232E"/>
    <w:rsid w:val="00C825B3"/>
    <w:rsid w:val="00C82627"/>
    <w:rsid w:val="00C82699"/>
    <w:rsid w:val="00C82753"/>
    <w:rsid w:val="00C8289D"/>
    <w:rsid w:val="00C82A5B"/>
    <w:rsid w:val="00C82AEB"/>
    <w:rsid w:val="00C82FF1"/>
    <w:rsid w:val="00C832D2"/>
    <w:rsid w:val="00C8349E"/>
    <w:rsid w:val="00C8372C"/>
    <w:rsid w:val="00C83916"/>
    <w:rsid w:val="00C83983"/>
    <w:rsid w:val="00C83ABD"/>
    <w:rsid w:val="00C83BF2"/>
    <w:rsid w:val="00C83F35"/>
    <w:rsid w:val="00C84355"/>
    <w:rsid w:val="00C84C93"/>
    <w:rsid w:val="00C84EBA"/>
    <w:rsid w:val="00C850E7"/>
    <w:rsid w:val="00C8533B"/>
    <w:rsid w:val="00C85533"/>
    <w:rsid w:val="00C8559D"/>
    <w:rsid w:val="00C85638"/>
    <w:rsid w:val="00C8591B"/>
    <w:rsid w:val="00C85A82"/>
    <w:rsid w:val="00C85C48"/>
    <w:rsid w:val="00C85E20"/>
    <w:rsid w:val="00C85F08"/>
    <w:rsid w:val="00C85F5A"/>
    <w:rsid w:val="00C85FB7"/>
    <w:rsid w:val="00C8614B"/>
    <w:rsid w:val="00C86325"/>
    <w:rsid w:val="00C8638C"/>
    <w:rsid w:val="00C86774"/>
    <w:rsid w:val="00C867DE"/>
    <w:rsid w:val="00C8684C"/>
    <w:rsid w:val="00C8687E"/>
    <w:rsid w:val="00C869B1"/>
    <w:rsid w:val="00C869E9"/>
    <w:rsid w:val="00C86B53"/>
    <w:rsid w:val="00C86CAC"/>
    <w:rsid w:val="00C871A8"/>
    <w:rsid w:val="00C873EB"/>
    <w:rsid w:val="00C876D1"/>
    <w:rsid w:val="00C878BB"/>
    <w:rsid w:val="00C87909"/>
    <w:rsid w:val="00C879DF"/>
    <w:rsid w:val="00C87A1F"/>
    <w:rsid w:val="00C87FFC"/>
    <w:rsid w:val="00C9044D"/>
    <w:rsid w:val="00C9064C"/>
    <w:rsid w:val="00C9077E"/>
    <w:rsid w:val="00C907D8"/>
    <w:rsid w:val="00C90975"/>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383"/>
    <w:rsid w:val="00C92404"/>
    <w:rsid w:val="00C92672"/>
    <w:rsid w:val="00C92721"/>
    <w:rsid w:val="00C92813"/>
    <w:rsid w:val="00C92875"/>
    <w:rsid w:val="00C92B27"/>
    <w:rsid w:val="00C9372C"/>
    <w:rsid w:val="00C93A07"/>
    <w:rsid w:val="00C93B09"/>
    <w:rsid w:val="00C93C4B"/>
    <w:rsid w:val="00C93D6D"/>
    <w:rsid w:val="00C93FD1"/>
    <w:rsid w:val="00C94071"/>
    <w:rsid w:val="00C9414A"/>
    <w:rsid w:val="00C948D1"/>
    <w:rsid w:val="00C94B50"/>
    <w:rsid w:val="00C94B9F"/>
    <w:rsid w:val="00C94C15"/>
    <w:rsid w:val="00C94C9F"/>
    <w:rsid w:val="00C9505B"/>
    <w:rsid w:val="00C955FB"/>
    <w:rsid w:val="00C95756"/>
    <w:rsid w:val="00C95809"/>
    <w:rsid w:val="00C958F5"/>
    <w:rsid w:val="00C95BE4"/>
    <w:rsid w:val="00C95C18"/>
    <w:rsid w:val="00C95EF4"/>
    <w:rsid w:val="00C96129"/>
    <w:rsid w:val="00C96258"/>
    <w:rsid w:val="00C968D9"/>
    <w:rsid w:val="00C969C9"/>
    <w:rsid w:val="00C96ABC"/>
    <w:rsid w:val="00C96DE5"/>
    <w:rsid w:val="00C9726A"/>
    <w:rsid w:val="00C972AD"/>
    <w:rsid w:val="00C972B4"/>
    <w:rsid w:val="00C975FC"/>
    <w:rsid w:val="00C979E7"/>
    <w:rsid w:val="00C97BCE"/>
    <w:rsid w:val="00C97D61"/>
    <w:rsid w:val="00C97D70"/>
    <w:rsid w:val="00C97D8D"/>
    <w:rsid w:val="00C97EA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814"/>
    <w:rsid w:val="00CA2901"/>
    <w:rsid w:val="00CA2D31"/>
    <w:rsid w:val="00CA2E10"/>
    <w:rsid w:val="00CA2E4F"/>
    <w:rsid w:val="00CA3166"/>
    <w:rsid w:val="00CA34DF"/>
    <w:rsid w:val="00CA36C6"/>
    <w:rsid w:val="00CA378C"/>
    <w:rsid w:val="00CA3C2D"/>
    <w:rsid w:val="00CA3CDD"/>
    <w:rsid w:val="00CA3E38"/>
    <w:rsid w:val="00CA4076"/>
    <w:rsid w:val="00CA408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EC5"/>
    <w:rsid w:val="00CA5F07"/>
    <w:rsid w:val="00CA633F"/>
    <w:rsid w:val="00CA64E3"/>
    <w:rsid w:val="00CA6786"/>
    <w:rsid w:val="00CA6B7A"/>
    <w:rsid w:val="00CA6F7A"/>
    <w:rsid w:val="00CA7486"/>
    <w:rsid w:val="00CA789F"/>
    <w:rsid w:val="00CA79A5"/>
    <w:rsid w:val="00CA7DCF"/>
    <w:rsid w:val="00CA7E3C"/>
    <w:rsid w:val="00CB0382"/>
    <w:rsid w:val="00CB06BF"/>
    <w:rsid w:val="00CB07DD"/>
    <w:rsid w:val="00CB09DA"/>
    <w:rsid w:val="00CB0C15"/>
    <w:rsid w:val="00CB13D1"/>
    <w:rsid w:val="00CB1594"/>
    <w:rsid w:val="00CB1598"/>
    <w:rsid w:val="00CB15D9"/>
    <w:rsid w:val="00CB1632"/>
    <w:rsid w:val="00CB1640"/>
    <w:rsid w:val="00CB17ED"/>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B6"/>
    <w:rsid w:val="00CB5693"/>
    <w:rsid w:val="00CB5FE5"/>
    <w:rsid w:val="00CB61BD"/>
    <w:rsid w:val="00CB61D1"/>
    <w:rsid w:val="00CB6446"/>
    <w:rsid w:val="00CB658B"/>
    <w:rsid w:val="00CB65DA"/>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C63"/>
    <w:rsid w:val="00CC0C7E"/>
    <w:rsid w:val="00CC0D63"/>
    <w:rsid w:val="00CC0D9A"/>
    <w:rsid w:val="00CC0F36"/>
    <w:rsid w:val="00CC111C"/>
    <w:rsid w:val="00CC15FC"/>
    <w:rsid w:val="00CC1756"/>
    <w:rsid w:val="00CC1C75"/>
    <w:rsid w:val="00CC1E30"/>
    <w:rsid w:val="00CC1FC9"/>
    <w:rsid w:val="00CC2084"/>
    <w:rsid w:val="00CC208D"/>
    <w:rsid w:val="00CC2123"/>
    <w:rsid w:val="00CC252F"/>
    <w:rsid w:val="00CC273C"/>
    <w:rsid w:val="00CC279B"/>
    <w:rsid w:val="00CC286D"/>
    <w:rsid w:val="00CC2A86"/>
    <w:rsid w:val="00CC2C0E"/>
    <w:rsid w:val="00CC2C30"/>
    <w:rsid w:val="00CC2D59"/>
    <w:rsid w:val="00CC2FDA"/>
    <w:rsid w:val="00CC3002"/>
    <w:rsid w:val="00CC300C"/>
    <w:rsid w:val="00CC3013"/>
    <w:rsid w:val="00CC3214"/>
    <w:rsid w:val="00CC3B91"/>
    <w:rsid w:val="00CC3CCD"/>
    <w:rsid w:val="00CC457C"/>
    <w:rsid w:val="00CC4659"/>
    <w:rsid w:val="00CC48F6"/>
    <w:rsid w:val="00CC4C1A"/>
    <w:rsid w:val="00CC4C9A"/>
    <w:rsid w:val="00CC4F66"/>
    <w:rsid w:val="00CC4FFA"/>
    <w:rsid w:val="00CC5291"/>
    <w:rsid w:val="00CC5348"/>
    <w:rsid w:val="00CC5580"/>
    <w:rsid w:val="00CC55C3"/>
    <w:rsid w:val="00CC567A"/>
    <w:rsid w:val="00CC593F"/>
    <w:rsid w:val="00CC5B94"/>
    <w:rsid w:val="00CC5DEF"/>
    <w:rsid w:val="00CC5E81"/>
    <w:rsid w:val="00CC5F3C"/>
    <w:rsid w:val="00CC6184"/>
    <w:rsid w:val="00CC61A8"/>
    <w:rsid w:val="00CC6359"/>
    <w:rsid w:val="00CC667F"/>
    <w:rsid w:val="00CC66A6"/>
    <w:rsid w:val="00CC67E7"/>
    <w:rsid w:val="00CC6AC5"/>
    <w:rsid w:val="00CC6BD2"/>
    <w:rsid w:val="00CC6D2B"/>
    <w:rsid w:val="00CC6E12"/>
    <w:rsid w:val="00CC6F1C"/>
    <w:rsid w:val="00CC70B4"/>
    <w:rsid w:val="00CC7323"/>
    <w:rsid w:val="00CC747D"/>
    <w:rsid w:val="00CC747F"/>
    <w:rsid w:val="00CC7521"/>
    <w:rsid w:val="00CC75EB"/>
    <w:rsid w:val="00CC76D0"/>
    <w:rsid w:val="00CC76FD"/>
    <w:rsid w:val="00CC7965"/>
    <w:rsid w:val="00CC7A62"/>
    <w:rsid w:val="00CC7C97"/>
    <w:rsid w:val="00CC7D96"/>
    <w:rsid w:val="00CD0020"/>
    <w:rsid w:val="00CD036D"/>
    <w:rsid w:val="00CD03A1"/>
    <w:rsid w:val="00CD0667"/>
    <w:rsid w:val="00CD08A1"/>
    <w:rsid w:val="00CD0C95"/>
    <w:rsid w:val="00CD0CD2"/>
    <w:rsid w:val="00CD0D1B"/>
    <w:rsid w:val="00CD0DBB"/>
    <w:rsid w:val="00CD0F98"/>
    <w:rsid w:val="00CD11AA"/>
    <w:rsid w:val="00CD126F"/>
    <w:rsid w:val="00CD12D6"/>
    <w:rsid w:val="00CD143A"/>
    <w:rsid w:val="00CD1630"/>
    <w:rsid w:val="00CD17C3"/>
    <w:rsid w:val="00CD1C6F"/>
    <w:rsid w:val="00CD1CF1"/>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A"/>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F06"/>
    <w:rsid w:val="00CD6FCF"/>
    <w:rsid w:val="00CD7197"/>
    <w:rsid w:val="00CD73D4"/>
    <w:rsid w:val="00CD76D7"/>
    <w:rsid w:val="00CD77B2"/>
    <w:rsid w:val="00CD77D5"/>
    <w:rsid w:val="00CD788F"/>
    <w:rsid w:val="00CD7A17"/>
    <w:rsid w:val="00CD7E45"/>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40A"/>
    <w:rsid w:val="00CE15E2"/>
    <w:rsid w:val="00CE15F1"/>
    <w:rsid w:val="00CE17D9"/>
    <w:rsid w:val="00CE18F0"/>
    <w:rsid w:val="00CE1EB8"/>
    <w:rsid w:val="00CE2221"/>
    <w:rsid w:val="00CE239F"/>
    <w:rsid w:val="00CE252C"/>
    <w:rsid w:val="00CE272E"/>
    <w:rsid w:val="00CE288B"/>
    <w:rsid w:val="00CE2F9F"/>
    <w:rsid w:val="00CE327D"/>
    <w:rsid w:val="00CE33D1"/>
    <w:rsid w:val="00CE366C"/>
    <w:rsid w:val="00CE3687"/>
    <w:rsid w:val="00CE36AD"/>
    <w:rsid w:val="00CE3729"/>
    <w:rsid w:val="00CE37A8"/>
    <w:rsid w:val="00CE3B7D"/>
    <w:rsid w:val="00CE3BF0"/>
    <w:rsid w:val="00CE4033"/>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D1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107"/>
    <w:rsid w:val="00CF122D"/>
    <w:rsid w:val="00CF13F1"/>
    <w:rsid w:val="00CF1677"/>
    <w:rsid w:val="00CF16C5"/>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34D"/>
    <w:rsid w:val="00CF53CE"/>
    <w:rsid w:val="00CF5472"/>
    <w:rsid w:val="00CF578F"/>
    <w:rsid w:val="00CF57DB"/>
    <w:rsid w:val="00CF5917"/>
    <w:rsid w:val="00CF59D4"/>
    <w:rsid w:val="00CF5C34"/>
    <w:rsid w:val="00CF5D2A"/>
    <w:rsid w:val="00CF5DD4"/>
    <w:rsid w:val="00CF5E7D"/>
    <w:rsid w:val="00CF645E"/>
    <w:rsid w:val="00CF6B75"/>
    <w:rsid w:val="00CF7199"/>
    <w:rsid w:val="00CF729E"/>
    <w:rsid w:val="00CF7386"/>
    <w:rsid w:val="00CF7488"/>
    <w:rsid w:val="00CF7590"/>
    <w:rsid w:val="00CF7794"/>
    <w:rsid w:val="00CF78FE"/>
    <w:rsid w:val="00CF7ADC"/>
    <w:rsid w:val="00CF7B4D"/>
    <w:rsid w:val="00CF7FD0"/>
    <w:rsid w:val="00D00817"/>
    <w:rsid w:val="00D00BB6"/>
    <w:rsid w:val="00D00C1D"/>
    <w:rsid w:val="00D00C77"/>
    <w:rsid w:val="00D00F4E"/>
    <w:rsid w:val="00D00FFB"/>
    <w:rsid w:val="00D0106A"/>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B55"/>
    <w:rsid w:val="00D03CFA"/>
    <w:rsid w:val="00D03E35"/>
    <w:rsid w:val="00D043EA"/>
    <w:rsid w:val="00D0449D"/>
    <w:rsid w:val="00D044B3"/>
    <w:rsid w:val="00D044FE"/>
    <w:rsid w:val="00D04620"/>
    <w:rsid w:val="00D04936"/>
    <w:rsid w:val="00D04BEA"/>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493"/>
    <w:rsid w:val="00D066BF"/>
    <w:rsid w:val="00D067FE"/>
    <w:rsid w:val="00D06A05"/>
    <w:rsid w:val="00D06B01"/>
    <w:rsid w:val="00D06E09"/>
    <w:rsid w:val="00D06E50"/>
    <w:rsid w:val="00D0727B"/>
    <w:rsid w:val="00D072D4"/>
    <w:rsid w:val="00D0743B"/>
    <w:rsid w:val="00D075E2"/>
    <w:rsid w:val="00D07676"/>
    <w:rsid w:val="00D07780"/>
    <w:rsid w:val="00D07A6B"/>
    <w:rsid w:val="00D1009F"/>
    <w:rsid w:val="00D10347"/>
    <w:rsid w:val="00D1048F"/>
    <w:rsid w:val="00D10492"/>
    <w:rsid w:val="00D10B85"/>
    <w:rsid w:val="00D10D1B"/>
    <w:rsid w:val="00D10FF6"/>
    <w:rsid w:val="00D11136"/>
    <w:rsid w:val="00D112EF"/>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17"/>
    <w:rsid w:val="00D1325E"/>
    <w:rsid w:val="00D1347A"/>
    <w:rsid w:val="00D1374F"/>
    <w:rsid w:val="00D1395A"/>
    <w:rsid w:val="00D139E5"/>
    <w:rsid w:val="00D13BE3"/>
    <w:rsid w:val="00D13DC7"/>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5DF4"/>
    <w:rsid w:val="00D160E2"/>
    <w:rsid w:val="00D1622A"/>
    <w:rsid w:val="00D162D3"/>
    <w:rsid w:val="00D16965"/>
    <w:rsid w:val="00D16B64"/>
    <w:rsid w:val="00D16B6B"/>
    <w:rsid w:val="00D16DFE"/>
    <w:rsid w:val="00D16E86"/>
    <w:rsid w:val="00D1701C"/>
    <w:rsid w:val="00D1722C"/>
    <w:rsid w:val="00D172E9"/>
    <w:rsid w:val="00D1738E"/>
    <w:rsid w:val="00D175E2"/>
    <w:rsid w:val="00D1767D"/>
    <w:rsid w:val="00D178ED"/>
    <w:rsid w:val="00D178F4"/>
    <w:rsid w:val="00D179D4"/>
    <w:rsid w:val="00D17ACF"/>
    <w:rsid w:val="00D17AD6"/>
    <w:rsid w:val="00D17D84"/>
    <w:rsid w:val="00D17E3C"/>
    <w:rsid w:val="00D201B0"/>
    <w:rsid w:val="00D201EC"/>
    <w:rsid w:val="00D202FA"/>
    <w:rsid w:val="00D204CD"/>
    <w:rsid w:val="00D20BE8"/>
    <w:rsid w:val="00D20D03"/>
    <w:rsid w:val="00D2127F"/>
    <w:rsid w:val="00D214CA"/>
    <w:rsid w:val="00D2191C"/>
    <w:rsid w:val="00D21E27"/>
    <w:rsid w:val="00D21EA6"/>
    <w:rsid w:val="00D21EDB"/>
    <w:rsid w:val="00D22012"/>
    <w:rsid w:val="00D220A0"/>
    <w:rsid w:val="00D22104"/>
    <w:rsid w:val="00D22131"/>
    <w:rsid w:val="00D22187"/>
    <w:rsid w:val="00D221CA"/>
    <w:rsid w:val="00D221FB"/>
    <w:rsid w:val="00D22321"/>
    <w:rsid w:val="00D22B12"/>
    <w:rsid w:val="00D22B91"/>
    <w:rsid w:val="00D22C12"/>
    <w:rsid w:val="00D22DD1"/>
    <w:rsid w:val="00D22E80"/>
    <w:rsid w:val="00D22FCA"/>
    <w:rsid w:val="00D23085"/>
    <w:rsid w:val="00D23268"/>
    <w:rsid w:val="00D232A3"/>
    <w:rsid w:val="00D23575"/>
    <w:rsid w:val="00D236BB"/>
    <w:rsid w:val="00D236E6"/>
    <w:rsid w:val="00D2379B"/>
    <w:rsid w:val="00D239C1"/>
    <w:rsid w:val="00D23BCE"/>
    <w:rsid w:val="00D24054"/>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00"/>
    <w:rsid w:val="00D26D95"/>
    <w:rsid w:val="00D26DFE"/>
    <w:rsid w:val="00D27102"/>
    <w:rsid w:val="00D27682"/>
    <w:rsid w:val="00D27740"/>
    <w:rsid w:val="00D27885"/>
    <w:rsid w:val="00D27A42"/>
    <w:rsid w:val="00D27CEC"/>
    <w:rsid w:val="00D30203"/>
    <w:rsid w:val="00D302E2"/>
    <w:rsid w:val="00D30420"/>
    <w:rsid w:val="00D3051A"/>
    <w:rsid w:val="00D305F1"/>
    <w:rsid w:val="00D30630"/>
    <w:rsid w:val="00D307B0"/>
    <w:rsid w:val="00D308A3"/>
    <w:rsid w:val="00D308B5"/>
    <w:rsid w:val="00D30973"/>
    <w:rsid w:val="00D30BAA"/>
    <w:rsid w:val="00D30BDD"/>
    <w:rsid w:val="00D30C49"/>
    <w:rsid w:val="00D30CE1"/>
    <w:rsid w:val="00D30DF7"/>
    <w:rsid w:val="00D31001"/>
    <w:rsid w:val="00D31642"/>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3F5"/>
    <w:rsid w:val="00D36591"/>
    <w:rsid w:val="00D366F0"/>
    <w:rsid w:val="00D36782"/>
    <w:rsid w:val="00D36833"/>
    <w:rsid w:val="00D3692C"/>
    <w:rsid w:val="00D36A1A"/>
    <w:rsid w:val="00D36AA4"/>
    <w:rsid w:val="00D36AFE"/>
    <w:rsid w:val="00D3743F"/>
    <w:rsid w:val="00D3772C"/>
    <w:rsid w:val="00D37808"/>
    <w:rsid w:val="00D37A7E"/>
    <w:rsid w:val="00D37B24"/>
    <w:rsid w:val="00D37DA4"/>
    <w:rsid w:val="00D37E4E"/>
    <w:rsid w:val="00D37F5F"/>
    <w:rsid w:val="00D37FC0"/>
    <w:rsid w:val="00D37FD8"/>
    <w:rsid w:val="00D40001"/>
    <w:rsid w:val="00D40181"/>
    <w:rsid w:val="00D402B4"/>
    <w:rsid w:val="00D404ED"/>
    <w:rsid w:val="00D40572"/>
    <w:rsid w:val="00D40597"/>
    <w:rsid w:val="00D405C6"/>
    <w:rsid w:val="00D40670"/>
    <w:rsid w:val="00D406FC"/>
    <w:rsid w:val="00D408D2"/>
    <w:rsid w:val="00D408F5"/>
    <w:rsid w:val="00D40B4B"/>
    <w:rsid w:val="00D40B5E"/>
    <w:rsid w:val="00D40D5B"/>
    <w:rsid w:val="00D411C9"/>
    <w:rsid w:val="00D4124A"/>
    <w:rsid w:val="00D416A4"/>
    <w:rsid w:val="00D417B4"/>
    <w:rsid w:val="00D41816"/>
    <w:rsid w:val="00D41862"/>
    <w:rsid w:val="00D41E3F"/>
    <w:rsid w:val="00D4246C"/>
    <w:rsid w:val="00D42703"/>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157"/>
    <w:rsid w:val="00D4447A"/>
    <w:rsid w:val="00D445CE"/>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324"/>
    <w:rsid w:val="00D4744C"/>
    <w:rsid w:val="00D47984"/>
    <w:rsid w:val="00D47A50"/>
    <w:rsid w:val="00D47BDC"/>
    <w:rsid w:val="00D47CB2"/>
    <w:rsid w:val="00D50090"/>
    <w:rsid w:val="00D5037C"/>
    <w:rsid w:val="00D50664"/>
    <w:rsid w:val="00D50B5D"/>
    <w:rsid w:val="00D50C26"/>
    <w:rsid w:val="00D50DDE"/>
    <w:rsid w:val="00D510C9"/>
    <w:rsid w:val="00D5167A"/>
    <w:rsid w:val="00D51940"/>
    <w:rsid w:val="00D51A33"/>
    <w:rsid w:val="00D51E3B"/>
    <w:rsid w:val="00D51E87"/>
    <w:rsid w:val="00D51ECA"/>
    <w:rsid w:val="00D51F71"/>
    <w:rsid w:val="00D52466"/>
    <w:rsid w:val="00D52AAA"/>
    <w:rsid w:val="00D52B05"/>
    <w:rsid w:val="00D52EA6"/>
    <w:rsid w:val="00D52EB8"/>
    <w:rsid w:val="00D52F6B"/>
    <w:rsid w:val="00D530AB"/>
    <w:rsid w:val="00D530EA"/>
    <w:rsid w:val="00D53469"/>
    <w:rsid w:val="00D5355B"/>
    <w:rsid w:val="00D536F5"/>
    <w:rsid w:val="00D538C6"/>
    <w:rsid w:val="00D53B9E"/>
    <w:rsid w:val="00D53BBF"/>
    <w:rsid w:val="00D53BC1"/>
    <w:rsid w:val="00D53E7C"/>
    <w:rsid w:val="00D541B2"/>
    <w:rsid w:val="00D541D3"/>
    <w:rsid w:val="00D5446B"/>
    <w:rsid w:val="00D545E4"/>
    <w:rsid w:val="00D547DB"/>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94B"/>
    <w:rsid w:val="00D56C16"/>
    <w:rsid w:val="00D56E7E"/>
    <w:rsid w:val="00D56F9D"/>
    <w:rsid w:val="00D5731C"/>
    <w:rsid w:val="00D57543"/>
    <w:rsid w:val="00D57594"/>
    <w:rsid w:val="00D575FE"/>
    <w:rsid w:val="00D576A1"/>
    <w:rsid w:val="00D576B8"/>
    <w:rsid w:val="00D577AF"/>
    <w:rsid w:val="00D57876"/>
    <w:rsid w:val="00D60278"/>
    <w:rsid w:val="00D6046E"/>
    <w:rsid w:val="00D60492"/>
    <w:rsid w:val="00D6050C"/>
    <w:rsid w:val="00D606D8"/>
    <w:rsid w:val="00D60803"/>
    <w:rsid w:val="00D60984"/>
    <w:rsid w:val="00D60AC8"/>
    <w:rsid w:val="00D60B28"/>
    <w:rsid w:val="00D60C07"/>
    <w:rsid w:val="00D60E2E"/>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1FC4"/>
    <w:rsid w:val="00D620C8"/>
    <w:rsid w:val="00D62164"/>
    <w:rsid w:val="00D621F3"/>
    <w:rsid w:val="00D623C1"/>
    <w:rsid w:val="00D62447"/>
    <w:rsid w:val="00D62470"/>
    <w:rsid w:val="00D624EC"/>
    <w:rsid w:val="00D6265A"/>
    <w:rsid w:val="00D6267C"/>
    <w:rsid w:val="00D629C3"/>
    <w:rsid w:val="00D62A27"/>
    <w:rsid w:val="00D62E0D"/>
    <w:rsid w:val="00D62E8A"/>
    <w:rsid w:val="00D63683"/>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D8"/>
    <w:rsid w:val="00D6554B"/>
    <w:rsid w:val="00D655C1"/>
    <w:rsid w:val="00D655E5"/>
    <w:rsid w:val="00D6585B"/>
    <w:rsid w:val="00D65912"/>
    <w:rsid w:val="00D65AD2"/>
    <w:rsid w:val="00D6605C"/>
    <w:rsid w:val="00D6608A"/>
    <w:rsid w:val="00D66412"/>
    <w:rsid w:val="00D6652E"/>
    <w:rsid w:val="00D665BA"/>
    <w:rsid w:val="00D6681F"/>
    <w:rsid w:val="00D66828"/>
    <w:rsid w:val="00D66AF3"/>
    <w:rsid w:val="00D67539"/>
    <w:rsid w:val="00D67592"/>
    <w:rsid w:val="00D676EA"/>
    <w:rsid w:val="00D67899"/>
    <w:rsid w:val="00D679A3"/>
    <w:rsid w:val="00D67AA3"/>
    <w:rsid w:val="00D67AE8"/>
    <w:rsid w:val="00D67AFD"/>
    <w:rsid w:val="00D67E36"/>
    <w:rsid w:val="00D702D7"/>
    <w:rsid w:val="00D7052D"/>
    <w:rsid w:val="00D707CB"/>
    <w:rsid w:val="00D70811"/>
    <w:rsid w:val="00D70C4A"/>
    <w:rsid w:val="00D70ECF"/>
    <w:rsid w:val="00D70F7B"/>
    <w:rsid w:val="00D70FFC"/>
    <w:rsid w:val="00D715DB"/>
    <w:rsid w:val="00D71A00"/>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948"/>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55D"/>
    <w:rsid w:val="00D755EC"/>
    <w:rsid w:val="00D75AFF"/>
    <w:rsid w:val="00D75BB9"/>
    <w:rsid w:val="00D75D0F"/>
    <w:rsid w:val="00D75D1F"/>
    <w:rsid w:val="00D75D72"/>
    <w:rsid w:val="00D76131"/>
    <w:rsid w:val="00D764D2"/>
    <w:rsid w:val="00D7672E"/>
    <w:rsid w:val="00D76B14"/>
    <w:rsid w:val="00D77320"/>
    <w:rsid w:val="00D77496"/>
    <w:rsid w:val="00D7750A"/>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58E"/>
    <w:rsid w:val="00D81628"/>
    <w:rsid w:val="00D816FD"/>
    <w:rsid w:val="00D81911"/>
    <w:rsid w:val="00D81AF4"/>
    <w:rsid w:val="00D81E50"/>
    <w:rsid w:val="00D81F1D"/>
    <w:rsid w:val="00D81F88"/>
    <w:rsid w:val="00D82066"/>
    <w:rsid w:val="00D82216"/>
    <w:rsid w:val="00D8239E"/>
    <w:rsid w:val="00D824B5"/>
    <w:rsid w:val="00D828D0"/>
    <w:rsid w:val="00D82AE9"/>
    <w:rsid w:val="00D82B25"/>
    <w:rsid w:val="00D82B76"/>
    <w:rsid w:val="00D82C04"/>
    <w:rsid w:val="00D82C12"/>
    <w:rsid w:val="00D82CE1"/>
    <w:rsid w:val="00D8313D"/>
    <w:rsid w:val="00D83245"/>
    <w:rsid w:val="00D832BE"/>
    <w:rsid w:val="00D83396"/>
    <w:rsid w:val="00D838AA"/>
    <w:rsid w:val="00D83AC0"/>
    <w:rsid w:val="00D83B3D"/>
    <w:rsid w:val="00D83B8D"/>
    <w:rsid w:val="00D83CB2"/>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9"/>
    <w:rsid w:val="00D8568B"/>
    <w:rsid w:val="00D8569B"/>
    <w:rsid w:val="00D85BEC"/>
    <w:rsid w:val="00D85CBA"/>
    <w:rsid w:val="00D864AF"/>
    <w:rsid w:val="00D86585"/>
    <w:rsid w:val="00D86882"/>
    <w:rsid w:val="00D86D89"/>
    <w:rsid w:val="00D86ED3"/>
    <w:rsid w:val="00D87354"/>
    <w:rsid w:val="00D87488"/>
    <w:rsid w:val="00D8748B"/>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879"/>
    <w:rsid w:val="00D93B90"/>
    <w:rsid w:val="00D93D9B"/>
    <w:rsid w:val="00D9411C"/>
    <w:rsid w:val="00D94126"/>
    <w:rsid w:val="00D9422E"/>
    <w:rsid w:val="00D94502"/>
    <w:rsid w:val="00D94597"/>
    <w:rsid w:val="00D949FE"/>
    <w:rsid w:val="00D94AC7"/>
    <w:rsid w:val="00D94B9D"/>
    <w:rsid w:val="00D94CB8"/>
    <w:rsid w:val="00D94D27"/>
    <w:rsid w:val="00D94DD1"/>
    <w:rsid w:val="00D94DE4"/>
    <w:rsid w:val="00D94DFB"/>
    <w:rsid w:val="00D950A2"/>
    <w:rsid w:val="00D951BC"/>
    <w:rsid w:val="00D9531B"/>
    <w:rsid w:val="00D953A6"/>
    <w:rsid w:val="00D9575F"/>
    <w:rsid w:val="00D957C7"/>
    <w:rsid w:val="00D95A50"/>
    <w:rsid w:val="00D95AB7"/>
    <w:rsid w:val="00D95F6C"/>
    <w:rsid w:val="00D961A6"/>
    <w:rsid w:val="00D96241"/>
    <w:rsid w:val="00D96310"/>
    <w:rsid w:val="00D9635D"/>
    <w:rsid w:val="00D96898"/>
    <w:rsid w:val="00D96D47"/>
    <w:rsid w:val="00D96E4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79C"/>
    <w:rsid w:val="00DA1962"/>
    <w:rsid w:val="00DA1AB1"/>
    <w:rsid w:val="00DA1E57"/>
    <w:rsid w:val="00DA2093"/>
    <w:rsid w:val="00DA2121"/>
    <w:rsid w:val="00DA2131"/>
    <w:rsid w:val="00DA22FD"/>
    <w:rsid w:val="00DA266A"/>
    <w:rsid w:val="00DA2A78"/>
    <w:rsid w:val="00DA36FB"/>
    <w:rsid w:val="00DA3753"/>
    <w:rsid w:val="00DA381A"/>
    <w:rsid w:val="00DA3BB4"/>
    <w:rsid w:val="00DA3E5B"/>
    <w:rsid w:val="00DA3F1C"/>
    <w:rsid w:val="00DA4282"/>
    <w:rsid w:val="00DA4385"/>
    <w:rsid w:val="00DA43C4"/>
    <w:rsid w:val="00DA45DA"/>
    <w:rsid w:val="00DA46F2"/>
    <w:rsid w:val="00DA4BC7"/>
    <w:rsid w:val="00DA4C4F"/>
    <w:rsid w:val="00DA4CF7"/>
    <w:rsid w:val="00DA4E39"/>
    <w:rsid w:val="00DA4F05"/>
    <w:rsid w:val="00DA4F95"/>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838"/>
    <w:rsid w:val="00DB1841"/>
    <w:rsid w:val="00DB18AA"/>
    <w:rsid w:val="00DB1CEE"/>
    <w:rsid w:val="00DB1D3A"/>
    <w:rsid w:val="00DB1ECD"/>
    <w:rsid w:val="00DB22B4"/>
    <w:rsid w:val="00DB238B"/>
    <w:rsid w:val="00DB23E8"/>
    <w:rsid w:val="00DB2458"/>
    <w:rsid w:val="00DB25FF"/>
    <w:rsid w:val="00DB261D"/>
    <w:rsid w:val="00DB2659"/>
    <w:rsid w:val="00DB27AC"/>
    <w:rsid w:val="00DB2A19"/>
    <w:rsid w:val="00DB2D3E"/>
    <w:rsid w:val="00DB2D97"/>
    <w:rsid w:val="00DB2F5B"/>
    <w:rsid w:val="00DB3335"/>
    <w:rsid w:val="00DB336F"/>
    <w:rsid w:val="00DB3453"/>
    <w:rsid w:val="00DB364A"/>
    <w:rsid w:val="00DB398D"/>
    <w:rsid w:val="00DB3999"/>
    <w:rsid w:val="00DB39AD"/>
    <w:rsid w:val="00DB3A5C"/>
    <w:rsid w:val="00DB3B37"/>
    <w:rsid w:val="00DB3B40"/>
    <w:rsid w:val="00DB3C4C"/>
    <w:rsid w:val="00DB3C5E"/>
    <w:rsid w:val="00DB3DC7"/>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95"/>
    <w:rsid w:val="00DB62B8"/>
    <w:rsid w:val="00DB6455"/>
    <w:rsid w:val="00DB645F"/>
    <w:rsid w:val="00DB6517"/>
    <w:rsid w:val="00DB679B"/>
    <w:rsid w:val="00DB67A7"/>
    <w:rsid w:val="00DB6988"/>
    <w:rsid w:val="00DB6999"/>
    <w:rsid w:val="00DB69ED"/>
    <w:rsid w:val="00DB6B55"/>
    <w:rsid w:val="00DB6C77"/>
    <w:rsid w:val="00DB6E47"/>
    <w:rsid w:val="00DB700B"/>
    <w:rsid w:val="00DB73A7"/>
    <w:rsid w:val="00DB749D"/>
    <w:rsid w:val="00DB767E"/>
    <w:rsid w:val="00DB7726"/>
    <w:rsid w:val="00DB7916"/>
    <w:rsid w:val="00DB7C29"/>
    <w:rsid w:val="00DB7C39"/>
    <w:rsid w:val="00DC0010"/>
    <w:rsid w:val="00DC0147"/>
    <w:rsid w:val="00DC030D"/>
    <w:rsid w:val="00DC0519"/>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64"/>
    <w:rsid w:val="00DC2B75"/>
    <w:rsid w:val="00DC2C9D"/>
    <w:rsid w:val="00DC2CCF"/>
    <w:rsid w:val="00DC2FE5"/>
    <w:rsid w:val="00DC3137"/>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824"/>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06"/>
    <w:rsid w:val="00DD1898"/>
    <w:rsid w:val="00DD19B3"/>
    <w:rsid w:val="00DD19E6"/>
    <w:rsid w:val="00DD1F81"/>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0FB"/>
    <w:rsid w:val="00DD4198"/>
    <w:rsid w:val="00DD43CF"/>
    <w:rsid w:val="00DD464C"/>
    <w:rsid w:val="00DD47A5"/>
    <w:rsid w:val="00DD4892"/>
    <w:rsid w:val="00DD48C1"/>
    <w:rsid w:val="00DD493E"/>
    <w:rsid w:val="00DD4967"/>
    <w:rsid w:val="00DD4D91"/>
    <w:rsid w:val="00DD4FB7"/>
    <w:rsid w:val="00DD505C"/>
    <w:rsid w:val="00DD506A"/>
    <w:rsid w:val="00DD522F"/>
    <w:rsid w:val="00DD5352"/>
    <w:rsid w:val="00DD574B"/>
    <w:rsid w:val="00DD57BD"/>
    <w:rsid w:val="00DD597A"/>
    <w:rsid w:val="00DD5DF2"/>
    <w:rsid w:val="00DD5F0C"/>
    <w:rsid w:val="00DD5FB6"/>
    <w:rsid w:val="00DD60E8"/>
    <w:rsid w:val="00DD6122"/>
    <w:rsid w:val="00DD613E"/>
    <w:rsid w:val="00DD62D1"/>
    <w:rsid w:val="00DD6399"/>
    <w:rsid w:val="00DD661C"/>
    <w:rsid w:val="00DD69F7"/>
    <w:rsid w:val="00DD6B19"/>
    <w:rsid w:val="00DD6F80"/>
    <w:rsid w:val="00DD719B"/>
    <w:rsid w:val="00DD744C"/>
    <w:rsid w:val="00DD7556"/>
    <w:rsid w:val="00DD7597"/>
    <w:rsid w:val="00DD77DB"/>
    <w:rsid w:val="00DD780E"/>
    <w:rsid w:val="00DD7B7B"/>
    <w:rsid w:val="00DD7C5B"/>
    <w:rsid w:val="00DD7DDA"/>
    <w:rsid w:val="00DD7E91"/>
    <w:rsid w:val="00DE010A"/>
    <w:rsid w:val="00DE06D0"/>
    <w:rsid w:val="00DE080D"/>
    <w:rsid w:val="00DE0BB0"/>
    <w:rsid w:val="00DE0D8E"/>
    <w:rsid w:val="00DE0F85"/>
    <w:rsid w:val="00DE0FAF"/>
    <w:rsid w:val="00DE1040"/>
    <w:rsid w:val="00DE13F1"/>
    <w:rsid w:val="00DE13F3"/>
    <w:rsid w:val="00DE1428"/>
    <w:rsid w:val="00DE1526"/>
    <w:rsid w:val="00DE15B2"/>
    <w:rsid w:val="00DE15E9"/>
    <w:rsid w:val="00DE1838"/>
    <w:rsid w:val="00DE1B33"/>
    <w:rsid w:val="00DE1F7D"/>
    <w:rsid w:val="00DE1FC5"/>
    <w:rsid w:val="00DE2061"/>
    <w:rsid w:val="00DE2802"/>
    <w:rsid w:val="00DE29D1"/>
    <w:rsid w:val="00DE2BA8"/>
    <w:rsid w:val="00DE2EC4"/>
    <w:rsid w:val="00DE2EF4"/>
    <w:rsid w:val="00DE30A0"/>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8A5"/>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333"/>
    <w:rsid w:val="00DF0367"/>
    <w:rsid w:val="00DF05D8"/>
    <w:rsid w:val="00DF07A2"/>
    <w:rsid w:val="00DF0AB2"/>
    <w:rsid w:val="00DF0FD0"/>
    <w:rsid w:val="00DF1030"/>
    <w:rsid w:val="00DF1271"/>
    <w:rsid w:val="00DF1548"/>
    <w:rsid w:val="00DF1764"/>
    <w:rsid w:val="00DF18A9"/>
    <w:rsid w:val="00DF190C"/>
    <w:rsid w:val="00DF197B"/>
    <w:rsid w:val="00DF1DD8"/>
    <w:rsid w:val="00DF1EAC"/>
    <w:rsid w:val="00DF21FD"/>
    <w:rsid w:val="00DF220E"/>
    <w:rsid w:val="00DF227C"/>
    <w:rsid w:val="00DF2306"/>
    <w:rsid w:val="00DF230D"/>
    <w:rsid w:val="00DF2324"/>
    <w:rsid w:val="00DF23AF"/>
    <w:rsid w:val="00DF2473"/>
    <w:rsid w:val="00DF2502"/>
    <w:rsid w:val="00DF2687"/>
    <w:rsid w:val="00DF2A09"/>
    <w:rsid w:val="00DF2A84"/>
    <w:rsid w:val="00DF2D76"/>
    <w:rsid w:val="00DF2ED9"/>
    <w:rsid w:val="00DF2EFA"/>
    <w:rsid w:val="00DF30E5"/>
    <w:rsid w:val="00DF3271"/>
    <w:rsid w:val="00DF32AD"/>
    <w:rsid w:val="00DF334E"/>
    <w:rsid w:val="00DF34E7"/>
    <w:rsid w:val="00DF358C"/>
    <w:rsid w:val="00DF38C0"/>
    <w:rsid w:val="00DF3901"/>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778"/>
    <w:rsid w:val="00DF6811"/>
    <w:rsid w:val="00DF685C"/>
    <w:rsid w:val="00DF68AC"/>
    <w:rsid w:val="00DF69DF"/>
    <w:rsid w:val="00DF6FAE"/>
    <w:rsid w:val="00DF7579"/>
    <w:rsid w:val="00DF75AF"/>
    <w:rsid w:val="00DF760D"/>
    <w:rsid w:val="00DF774A"/>
    <w:rsid w:val="00DF7871"/>
    <w:rsid w:val="00DF794D"/>
    <w:rsid w:val="00DF7AA5"/>
    <w:rsid w:val="00DF7ABE"/>
    <w:rsid w:val="00E0023A"/>
    <w:rsid w:val="00E0035C"/>
    <w:rsid w:val="00E0041B"/>
    <w:rsid w:val="00E004AE"/>
    <w:rsid w:val="00E005F8"/>
    <w:rsid w:val="00E007C0"/>
    <w:rsid w:val="00E00817"/>
    <w:rsid w:val="00E009AE"/>
    <w:rsid w:val="00E00A04"/>
    <w:rsid w:val="00E00D78"/>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B8"/>
    <w:rsid w:val="00E0675D"/>
    <w:rsid w:val="00E0684C"/>
    <w:rsid w:val="00E06ABD"/>
    <w:rsid w:val="00E06E7E"/>
    <w:rsid w:val="00E06EF8"/>
    <w:rsid w:val="00E06F75"/>
    <w:rsid w:val="00E06F7B"/>
    <w:rsid w:val="00E06F81"/>
    <w:rsid w:val="00E0705B"/>
    <w:rsid w:val="00E0711E"/>
    <w:rsid w:val="00E072B1"/>
    <w:rsid w:val="00E073FD"/>
    <w:rsid w:val="00E07459"/>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7B"/>
    <w:rsid w:val="00E1239E"/>
    <w:rsid w:val="00E125EE"/>
    <w:rsid w:val="00E1267F"/>
    <w:rsid w:val="00E12862"/>
    <w:rsid w:val="00E128E9"/>
    <w:rsid w:val="00E12B01"/>
    <w:rsid w:val="00E12C6C"/>
    <w:rsid w:val="00E12CB1"/>
    <w:rsid w:val="00E12D4F"/>
    <w:rsid w:val="00E13072"/>
    <w:rsid w:val="00E1311A"/>
    <w:rsid w:val="00E13211"/>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3FC6"/>
    <w:rsid w:val="00E13FF3"/>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AAF"/>
    <w:rsid w:val="00E17B33"/>
    <w:rsid w:val="00E17BFB"/>
    <w:rsid w:val="00E17D04"/>
    <w:rsid w:val="00E17EC2"/>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B2A"/>
    <w:rsid w:val="00E21C2F"/>
    <w:rsid w:val="00E21F12"/>
    <w:rsid w:val="00E21F2C"/>
    <w:rsid w:val="00E2235D"/>
    <w:rsid w:val="00E22423"/>
    <w:rsid w:val="00E22648"/>
    <w:rsid w:val="00E2272D"/>
    <w:rsid w:val="00E22A84"/>
    <w:rsid w:val="00E22A94"/>
    <w:rsid w:val="00E22AA9"/>
    <w:rsid w:val="00E22C6B"/>
    <w:rsid w:val="00E22D44"/>
    <w:rsid w:val="00E22F63"/>
    <w:rsid w:val="00E23123"/>
    <w:rsid w:val="00E233EE"/>
    <w:rsid w:val="00E234B7"/>
    <w:rsid w:val="00E2357E"/>
    <w:rsid w:val="00E236E4"/>
    <w:rsid w:val="00E23EFE"/>
    <w:rsid w:val="00E2401B"/>
    <w:rsid w:val="00E24702"/>
    <w:rsid w:val="00E249A3"/>
    <w:rsid w:val="00E249DE"/>
    <w:rsid w:val="00E24B54"/>
    <w:rsid w:val="00E24D0D"/>
    <w:rsid w:val="00E24E81"/>
    <w:rsid w:val="00E25218"/>
    <w:rsid w:val="00E2560A"/>
    <w:rsid w:val="00E25764"/>
    <w:rsid w:val="00E25771"/>
    <w:rsid w:val="00E25901"/>
    <w:rsid w:val="00E25CDE"/>
    <w:rsid w:val="00E25D7E"/>
    <w:rsid w:val="00E25DD7"/>
    <w:rsid w:val="00E25F72"/>
    <w:rsid w:val="00E26053"/>
    <w:rsid w:val="00E2619A"/>
    <w:rsid w:val="00E262F9"/>
    <w:rsid w:val="00E2659F"/>
    <w:rsid w:val="00E26763"/>
    <w:rsid w:val="00E2685C"/>
    <w:rsid w:val="00E26C64"/>
    <w:rsid w:val="00E26CB2"/>
    <w:rsid w:val="00E26E09"/>
    <w:rsid w:val="00E26F76"/>
    <w:rsid w:val="00E26FAE"/>
    <w:rsid w:val="00E2708E"/>
    <w:rsid w:val="00E2713E"/>
    <w:rsid w:val="00E273C3"/>
    <w:rsid w:val="00E274B6"/>
    <w:rsid w:val="00E27555"/>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B24"/>
    <w:rsid w:val="00E32B4C"/>
    <w:rsid w:val="00E32C85"/>
    <w:rsid w:val="00E32D56"/>
    <w:rsid w:val="00E32DC0"/>
    <w:rsid w:val="00E32E4B"/>
    <w:rsid w:val="00E32F49"/>
    <w:rsid w:val="00E330FA"/>
    <w:rsid w:val="00E33263"/>
    <w:rsid w:val="00E33536"/>
    <w:rsid w:val="00E33590"/>
    <w:rsid w:val="00E33608"/>
    <w:rsid w:val="00E33728"/>
    <w:rsid w:val="00E33877"/>
    <w:rsid w:val="00E339C3"/>
    <w:rsid w:val="00E339D8"/>
    <w:rsid w:val="00E33A02"/>
    <w:rsid w:val="00E33AB6"/>
    <w:rsid w:val="00E33B10"/>
    <w:rsid w:val="00E34158"/>
    <w:rsid w:val="00E341AE"/>
    <w:rsid w:val="00E34307"/>
    <w:rsid w:val="00E34445"/>
    <w:rsid w:val="00E34780"/>
    <w:rsid w:val="00E34873"/>
    <w:rsid w:val="00E3490C"/>
    <w:rsid w:val="00E34B90"/>
    <w:rsid w:val="00E34CB4"/>
    <w:rsid w:val="00E34DAA"/>
    <w:rsid w:val="00E35071"/>
    <w:rsid w:val="00E355FD"/>
    <w:rsid w:val="00E35F59"/>
    <w:rsid w:val="00E3609B"/>
    <w:rsid w:val="00E3633D"/>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D24"/>
    <w:rsid w:val="00E37EAF"/>
    <w:rsid w:val="00E37F14"/>
    <w:rsid w:val="00E37F5C"/>
    <w:rsid w:val="00E37F70"/>
    <w:rsid w:val="00E40469"/>
    <w:rsid w:val="00E404E5"/>
    <w:rsid w:val="00E406A8"/>
    <w:rsid w:val="00E40826"/>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7B"/>
    <w:rsid w:val="00E41DD0"/>
    <w:rsid w:val="00E41F37"/>
    <w:rsid w:val="00E41FB5"/>
    <w:rsid w:val="00E4228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3E28"/>
    <w:rsid w:val="00E441BE"/>
    <w:rsid w:val="00E44427"/>
    <w:rsid w:val="00E4448F"/>
    <w:rsid w:val="00E4452A"/>
    <w:rsid w:val="00E44559"/>
    <w:rsid w:val="00E445B9"/>
    <w:rsid w:val="00E4463C"/>
    <w:rsid w:val="00E44784"/>
    <w:rsid w:val="00E449A8"/>
    <w:rsid w:val="00E44B2E"/>
    <w:rsid w:val="00E44C76"/>
    <w:rsid w:val="00E44EB2"/>
    <w:rsid w:val="00E44EF9"/>
    <w:rsid w:val="00E44FEF"/>
    <w:rsid w:val="00E45195"/>
    <w:rsid w:val="00E4537A"/>
    <w:rsid w:val="00E45698"/>
    <w:rsid w:val="00E45821"/>
    <w:rsid w:val="00E45825"/>
    <w:rsid w:val="00E45AF6"/>
    <w:rsid w:val="00E45B4C"/>
    <w:rsid w:val="00E45ED4"/>
    <w:rsid w:val="00E46015"/>
    <w:rsid w:val="00E460B5"/>
    <w:rsid w:val="00E462F3"/>
    <w:rsid w:val="00E463F5"/>
    <w:rsid w:val="00E464D5"/>
    <w:rsid w:val="00E46545"/>
    <w:rsid w:val="00E46634"/>
    <w:rsid w:val="00E4669F"/>
    <w:rsid w:val="00E469FA"/>
    <w:rsid w:val="00E46A60"/>
    <w:rsid w:val="00E46CDC"/>
    <w:rsid w:val="00E46D80"/>
    <w:rsid w:val="00E46E33"/>
    <w:rsid w:val="00E46E7A"/>
    <w:rsid w:val="00E46FBD"/>
    <w:rsid w:val="00E470D9"/>
    <w:rsid w:val="00E472F9"/>
    <w:rsid w:val="00E4783D"/>
    <w:rsid w:val="00E47976"/>
    <w:rsid w:val="00E4799F"/>
    <w:rsid w:val="00E47B9A"/>
    <w:rsid w:val="00E5000B"/>
    <w:rsid w:val="00E50846"/>
    <w:rsid w:val="00E5099C"/>
    <w:rsid w:val="00E50DA4"/>
    <w:rsid w:val="00E51047"/>
    <w:rsid w:val="00E5108D"/>
    <w:rsid w:val="00E511D1"/>
    <w:rsid w:val="00E515AA"/>
    <w:rsid w:val="00E515F3"/>
    <w:rsid w:val="00E51960"/>
    <w:rsid w:val="00E51A0E"/>
    <w:rsid w:val="00E51A90"/>
    <w:rsid w:val="00E51D42"/>
    <w:rsid w:val="00E51DD8"/>
    <w:rsid w:val="00E51E91"/>
    <w:rsid w:val="00E52187"/>
    <w:rsid w:val="00E52195"/>
    <w:rsid w:val="00E52293"/>
    <w:rsid w:val="00E52387"/>
    <w:rsid w:val="00E52427"/>
    <w:rsid w:val="00E52742"/>
    <w:rsid w:val="00E527E0"/>
    <w:rsid w:val="00E52836"/>
    <w:rsid w:val="00E52915"/>
    <w:rsid w:val="00E52A83"/>
    <w:rsid w:val="00E52DCB"/>
    <w:rsid w:val="00E53455"/>
    <w:rsid w:val="00E54128"/>
    <w:rsid w:val="00E542EE"/>
    <w:rsid w:val="00E544D5"/>
    <w:rsid w:val="00E54610"/>
    <w:rsid w:val="00E54963"/>
    <w:rsid w:val="00E54B85"/>
    <w:rsid w:val="00E54BBA"/>
    <w:rsid w:val="00E54D66"/>
    <w:rsid w:val="00E54FDB"/>
    <w:rsid w:val="00E54FDE"/>
    <w:rsid w:val="00E55121"/>
    <w:rsid w:val="00E55294"/>
    <w:rsid w:val="00E55483"/>
    <w:rsid w:val="00E555DE"/>
    <w:rsid w:val="00E5562E"/>
    <w:rsid w:val="00E558A2"/>
    <w:rsid w:val="00E55BB4"/>
    <w:rsid w:val="00E55D04"/>
    <w:rsid w:val="00E55F7A"/>
    <w:rsid w:val="00E55FB6"/>
    <w:rsid w:val="00E56134"/>
    <w:rsid w:val="00E56297"/>
    <w:rsid w:val="00E5655F"/>
    <w:rsid w:val="00E568BD"/>
    <w:rsid w:val="00E569BF"/>
    <w:rsid w:val="00E569E3"/>
    <w:rsid w:val="00E56AEE"/>
    <w:rsid w:val="00E56CEA"/>
    <w:rsid w:val="00E56FA9"/>
    <w:rsid w:val="00E571A2"/>
    <w:rsid w:val="00E57355"/>
    <w:rsid w:val="00E5739D"/>
    <w:rsid w:val="00E57FFD"/>
    <w:rsid w:val="00E6000D"/>
    <w:rsid w:val="00E602F3"/>
    <w:rsid w:val="00E603C0"/>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3EF"/>
    <w:rsid w:val="00E628E0"/>
    <w:rsid w:val="00E62964"/>
    <w:rsid w:val="00E62B47"/>
    <w:rsid w:val="00E62CBE"/>
    <w:rsid w:val="00E62DEE"/>
    <w:rsid w:val="00E63245"/>
    <w:rsid w:val="00E63254"/>
    <w:rsid w:val="00E633C5"/>
    <w:rsid w:val="00E63475"/>
    <w:rsid w:val="00E63660"/>
    <w:rsid w:val="00E636A1"/>
    <w:rsid w:val="00E6391E"/>
    <w:rsid w:val="00E63B82"/>
    <w:rsid w:val="00E63F92"/>
    <w:rsid w:val="00E643E9"/>
    <w:rsid w:val="00E645C3"/>
    <w:rsid w:val="00E65280"/>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B1"/>
    <w:rsid w:val="00E701E9"/>
    <w:rsid w:val="00E70248"/>
    <w:rsid w:val="00E70321"/>
    <w:rsid w:val="00E70402"/>
    <w:rsid w:val="00E704C2"/>
    <w:rsid w:val="00E70556"/>
    <w:rsid w:val="00E706F3"/>
    <w:rsid w:val="00E7072B"/>
    <w:rsid w:val="00E70CE5"/>
    <w:rsid w:val="00E7128D"/>
    <w:rsid w:val="00E71621"/>
    <w:rsid w:val="00E7174C"/>
    <w:rsid w:val="00E717A2"/>
    <w:rsid w:val="00E717BD"/>
    <w:rsid w:val="00E7189D"/>
    <w:rsid w:val="00E7194D"/>
    <w:rsid w:val="00E71A3E"/>
    <w:rsid w:val="00E71B0D"/>
    <w:rsid w:val="00E71C29"/>
    <w:rsid w:val="00E71CA9"/>
    <w:rsid w:val="00E71D0B"/>
    <w:rsid w:val="00E71D66"/>
    <w:rsid w:val="00E71E07"/>
    <w:rsid w:val="00E71F2F"/>
    <w:rsid w:val="00E72146"/>
    <w:rsid w:val="00E72189"/>
    <w:rsid w:val="00E7221C"/>
    <w:rsid w:val="00E72271"/>
    <w:rsid w:val="00E7228F"/>
    <w:rsid w:val="00E72A08"/>
    <w:rsid w:val="00E72ADE"/>
    <w:rsid w:val="00E72BDB"/>
    <w:rsid w:val="00E73327"/>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59C"/>
    <w:rsid w:val="00E767C3"/>
    <w:rsid w:val="00E76864"/>
    <w:rsid w:val="00E76937"/>
    <w:rsid w:val="00E769EF"/>
    <w:rsid w:val="00E76E58"/>
    <w:rsid w:val="00E76F30"/>
    <w:rsid w:val="00E76FD0"/>
    <w:rsid w:val="00E77407"/>
    <w:rsid w:val="00E7746C"/>
    <w:rsid w:val="00E7757B"/>
    <w:rsid w:val="00E77B91"/>
    <w:rsid w:val="00E77C86"/>
    <w:rsid w:val="00E77DC1"/>
    <w:rsid w:val="00E77DE2"/>
    <w:rsid w:val="00E77FF2"/>
    <w:rsid w:val="00E8007D"/>
    <w:rsid w:val="00E80467"/>
    <w:rsid w:val="00E804A6"/>
    <w:rsid w:val="00E80610"/>
    <w:rsid w:val="00E807CC"/>
    <w:rsid w:val="00E8095C"/>
    <w:rsid w:val="00E80B61"/>
    <w:rsid w:val="00E80BED"/>
    <w:rsid w:val="00E80D75"/>
    <w:rsid w:val="00E80F94"/>
    <w:rsid w:val="00E810C6"/>
    <w:rsid w:val="00E81251"/>
    <w:rsid w:val="00E8133D"/>
    <w:rsid w:val="00E813D6"/>
    <w:rsid w:val="00E8166F"/>
    <w:rsid w:val="00E81B3F"/>
    <w:rsid w:val="00E81BF7"/>
    <w:rsid w:val="00E81E7F"/>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3CE"/>
    <w:rsid w:val="00E84872"/>
    <w:rsid w:val="00E84AE1"/>
    <w:rsid w:val="00E84AFC"/>
    <w:rsid w:val="00E84DF5"/>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B79"/>
    <w:rsid w:val="00E85C76"/>
    <w:rsid w:val="00E85E86"/>
    <w:rsid w:val="00E85EEC"/>
    <w:rsid w:val="00E8602D"/>
    <w:rsid w:val="00E86050"/>
    <w:rsid w:val="00E8607B"/>
    <w:rsid w:val="00E860EB"/>
    <w:rsid w:val="00E86196"/>
    <w:rsid w:val="00E86216"/>
    <w:rsid w:val="00E862CD"/>
    <w:rsid w:val="00E86339"/>
    <w:rsid w:val="00E8669B"/>
    <w:rsid w:val="00E866CC"/>
    <w:rsid w:val="00E867D9"/>
    <w:rsid w:val="00E867E2"/>
    <w:rsid w:val="00E86810"/>
    <w:rsid w:val="00E86985"/>
    <w:rsid w:val="00E869BA"/>
    <w:rsid w:val="00E86A4A"/>
    <w:rsid w:val="00E87092"/>
    <w:rsid w:val="00E87605"/>
    <w:rsid w:val="00E87833"/>
    <w:rsid w:val="00E8784C"/>
    <w:rsid w:val="00E87BB4"/>
    <w:rsid w:val="00E87D6E"/>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4F8"/>
    <w:rsid w:val="00E92581"/>
    <w:rsid w:val="00E926AC"/>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85E"/>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648"/>
    <w:rsid w:val="00EA0764"/>
    <w:rsid w:val="00EA086F"/>
    <w:rsid w:val="00EA0883"/>
    <w:rsid w:val="00EA0905"/>
    <w:rsid w:val="00EA0925"/>
    <w:rsid w:val="00EA0A62"/>
    <w:rsid w:val="00EA0C17"/>
    <w:rsid w:val="00EA13A5"/>
    <w:rsid w:val="00EA144E"/>
    <w:rsid w:val="00EA157E"/>
    <w:rsid w:val="00EA1B11"/>
    <w:rsid w:val="00EA1B97"/>
    <w:rsid w:val="00EA1C82"/>
    <w:rsid w:val="00EA1CDD"/>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5F3"/>
    <w:rsid w:val="00EA6B5C"/>
    <w:rsid w:val="00EA6B84"/>
    <w:rsid w:val="00EA6CE8"/>
    <w:rsid w:val="00EA6F28"/>
    <w:rsid w:val="00EA7004"/>
    <w:rsid w:val="00EA729A"/>
    <w:rsid w:val="00EA73D9"/>
    <w:rsid w:val="00EA7680"/>
    <w:rsid w:val="00EA76E4"/>
    <w:rsid w:val="00EA7734"/>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AE7"/>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356"/>
    <w:rsid w:val="00EB372A"/>
    <w:rsid w:val="00EB39C6"/>
    <w:rsid w:val="00EB3A9A"/>
    <w:rsid w:val="00EB3BEA"/>
    <w:rsid w:val="00EB3C80"/>
    <w:rsid w:val="00EB3CA8"/>
    <w:rsid w:val="00EB40D6"/>
    <w:rsid w:val="00EB41AB"/>
    <w:rsid w:val="00EB42A0"/>
    <w:rsid w:val="00EB42E9"/>
    <w:rsid w:val="00EB4382"/>
    <w:rsid w:val="00EB443C"/>
    <w:rsid w:val="00EB44AB"/>
    <w:rsid w:val="00EB44C2"/>
    <w:rsid w:val="00EB47D0"/>
    <w:rsid w:val="00EB47D9"/>
    <w:rsid w:val="00EB4BC4"/>
    <w:rsid w:val="00EB4F64"/>
    <w:rsid w:val="00EB509E"/>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26"/>
    <w:rsid w:val="00EC4B7A"/>
    <w:rsid w:val="00EC4BD4"/>
    <w:rsid w:val="00EC4C5F"/>
    <w:rsid w:val="00EC4D0C"/>
    <w:rsid w:val="00EC4D71"/>
    <w:rsid w:val="00EC4E25"/>
    <w:rsid w:val="00EC4E8E"/>
    <w:rsid w:val="00EC4F63"/>
    <w:rsid w:val="00EC57C4"/>
    <w:rsid w:val="00EC5930"/>
    <w:rsid w:val="00EC5931"/>
    <w:rsid w:val="00EC5AAA"/>
    <w:rsid w:val="00EC5CBF"/>
    <w:rsid w:val="00EC5D3E"/>
    <w:rsid w:val="00EC5EA5"/>
    <w:rsid w:val="00EC604A"/>
    <w:rsid w:val="00EC616F"/>
    <w:rsid w:val="00EC61C9"/>
    <w:rsid w:val="00EC6422"/>
    <w:rsid w:val="00EC6622"/>
    <w:rsid w:val="00EC67C6"/>
    <w:rsid w:val="00EC6946"/>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ADA"/>
    <w:rsid w:val="00ED1D90"/>
    <w:rsid w:val="00ED1E9F"/>
    <w:rsid w:val="00ED1ED5"/>
    <w:rsid w:val="00ED1F7A"/>
    <w:rsid w:val="00ED2151"/>
    <w:rsid w:val="00ED2318"/>
    <w:rsid w:val="00ED2568"/>
    <w:rsid w:val="00ED296F"/>
    <w:rsid w:val="00ED2C70"/>
    <w:rsid w:val="00ED36F1"/>
    <w:rsid w:val="00ED38E9"/>
    <w:rsid w:val="00ED38F4"/>
    <w:rsid w:val="00ED3A20"/>
    <w:rsid w:val="00ED3A49"/>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E4"/>
    <w:rsid w:val="00ED543A"/>
    <w:rsid w:val="00ED576C"/>
    <w:rsid w:val="00ED5932"/>
    <w:rsid w:val="00ED598D"/>
    <w:rsid w:val="00ED59D4"/>
    <w:rsid w:val="00ED59EB"/>
    <w:rsid w:val="00ED59ED"/>
    <w:rsid w:val="00ED608F"/>
    <w:rsid w:val="00ED6552"/>
    <w:rsid w:val="00ED6630"/>
    <w:rsid w:val="00ED6659"/>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0B9"/>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C65"/>
    <w:rsid w:val="00EE2D10"/>
    <w:rsid w:val="00EE2DF9"/>
    <w:rsid w:val="00EE2E58"/>
    <w:rsid w:val="00EE2FA9"/>
    <w:rsid w:val="00EE3764"/>
    <w:rsid w:val="00EE38F4"/>
    <w:rsid w:val="00EE3A18"/>
    <w:rsid w:val="00EE3A39"/>
    <w:rsid w:val="00EE3CA0"/>
    <w:rsid w:val="00EE3D1B"/>
    <w:rsid w:val="00EE3F8F"/>
    <w:rsid w:val="00EE405A"/>
    <w:rsid w:val="00EE42CA"/>
    <w:rsid w:val="00EE4467"/>
    <w:rsid w:val="00EE45CB"/>
    <w:rsid w:val="00EE4681"/>
    <w:rsid w:val="00EE4843"/>
    <w:rsid w:val="00EE49F0"/>
    <w:rsid w:val="00EE4B84"/>
    <w:rsid w:val="00EE4CB3"/>
    <w:rsid w:val="00EE5008"/>
    <w:rsid w:val="00EE5427"/>
    <w:rsid w:val="00EE553B"/>
    <w:rsid w:val="00EE55BA"/>
    <w:rsid w:val="00EE57CD"/>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540"/>
    <w:rsid w:val="00EF16C4"/>
    <w:rsid w:val="00EF1920"/>
    <w:rsid w:val="00EF1A08"/>
    <w:rsid w:val="00EF1A66"/>
    <w:rsid w:val="00EF1AFE"/>
    <w:rsid w:val="00EF1B2F"/>
    <w:rsid w:val="00EF209B"/>
    <w:rsid w:val="00EF2200"/>
    <w:rsid w:val="00EF26A6"/>
    <w:rsid w:val="00EF28CB"/>
    <w:rsid w:val="00EF2AB6"/>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533C"/>
    <w:rsid w:val="00EF5696"/>
    <w:rsid w:val="00EF5735"/>
    <w:rsid w:val="00EF5910"/>
    <w:rsid w:val="00EF5999"/>
    <w:rsid w:val="00EF59CC"/>
    <w:rsid w:val="00EF5A91"/>
    <w:rsid w:val="00EF5FC6"/>
    <w:rsid w:val="00EF5FFD"/>
    <w:rsid w:val="00EF60E8"/>
    <w:rsid w:val="00EF63EC"/>
    <w:rsid w:val="00EF6566"/>
    <w:rsid w:val="00EF65EE"/>
    <w:rsid w:val="00EF66FD"/>
    <w:rsid w:val="00EF6828"/>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EDA"/>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66B"/>
    <w:rsid w:val="00F046A5"/>
    <w:rsid w:val="00F049E0"/>
    <w:rsid w:val="00F04B1B"/>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89A"/>
    <w:rsid w:val="00F06E07"/>
    <w:rsid w:val="00F07472"/>
    <w:rsid w:val="00F07582"/>
    <w:rsid w:val="00F0770E"/>
    <w:rsid w:val="00F07771"/>
    <w:rsid w:val="00F0799F"/>
    <w:rsid w:val="00F07B47"/>
    <w:rsid w:val="00F07DA0"/>
    <w:rsid w:val="00F07E73"/>
    <w:rsid w:val="00F07E9F"/>
    <w:rsid w:val="00F1004A"/>
    <w:rsid w:val="00F1007A"/>
    <w:rsid w:val="00F10340"/>
    <w:rsid w:val="00F10439"/>
    <w:rsid w:val="00F105F8"/>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2BFD"/>
    <w:rsid w:val="00F12FBD"/>
    <w:rsid w:val="00F135A0"/>
    <w:rsid w:val="00F1377C"/>
    <w:rsid w:val="00F137D5"/>
    <w:rsid w:val="00F13864"/>
    <w:rsid w:val="00F139F6"/>
    <w:rsid w:val="00F13AE8"/>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4FF3"/>
    <w:rsid w:val="00F15491"/>
    <w:rsid w:val="00F1558F"/>
    <w:rsid w:val="00F1563D"/>
    <w:rsid w:val="00F15CCE"/>
    <w:rsid w:val="00F15DAE"/>
    <w:rsid w:val="00F15FE6"/>
    <w:rsid w:val="00F161F7"/>
    <w:rsid w:val="00F1679D"/>
    <w:rsid w:val="00F16A11"/>
    <w:rsid w:val="00F16BA4"/>
    <w:rsid w:val="00F16C0B"/>
    <w:rsid w:val="00F16D30"/>
    <w:rsid w:val="00F16DDE"/>
    <w:rsid w:val="00F170DC"/>
    <w:rsid w:val="00F171EE"/>
    <w:rsid w:val="00F17263"/>
    <w:rsid w:val="00F17272"/>
    <w:rsid w:val="00F17946"/>
    <w:rsid w:val="00F17BD8"/>
    <w:rsid w:val="00F17D67"/>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1E4"/>
    <w:rsid w:val="00F2324E"/>
    <w:rsid w:val="00F234CC"/>
    <w:rsid w:val="00F23554"/>
    <w:rsid w:val="00F23CEE"/>
    <w:rsid w:val="00F23EC2"/>
    <w:rsid w:val="00F23F3D"/>
    <w:rsid w:val="00F23F3E"/>
    <w:rsid w:val="00F23FB5"/>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877"/>
    <w:rsid w:val="00F2799A"/>
    <w:rsid w:val="00F279CA"/>
    <w:rsid w:val="00F27B6C"/>
    <w:rsid w:val="00F27BEE"/>
    <w:rsid w:val="00F27C1C"/>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A53"/>
    <w:rsid w:val="00F32CE7"/>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EF"/>
    <w:rsid w:val="00F351CE"/>
    <w:rsid w:val="00F35402"/>
    <w:rsid w:val="00F354FE"/>
    <w:rsid w:val="00F35516"/>
    <w:rsid w:val="00F3554A"/>
    <w:rsid w:val="00F35646"/>
    <w:rsid w:val="00F359A2"/>
    <w:rsid w:val="00F35ACF"/>
    <w:rsid w:val="00F35FFF"/>
    <w:rsid w:val="00F36066"/>
    <w:rsid w:val="00F360C7"/>
    <w:rsid w:val="00F36267"/>
    <w:rsid w:val="00F36455"/>
    <w:rsid w:val="00F364CA"/>
    <w:rsid w:val="00F3657A"/>
    <w:rsid w:val="00F365B4"/>
    <w:rsid w:val="00F36C78"/>
    <w:rsid w:val="00F36D66"/>
    <w:rsid w:val="00F36E2F"/>
    <w:rsid w:val="00F3728D"/>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D8B"/>
    <w:rsid w:val="00F44EB1"/>
    <w:rsid w:val="00F44FE5"/>
    <w:rsid w:val="00F44FE6"/>
    <w:rsid w:val="00F45177"/>
    <w:rsid w:val="00F45198"/>
    <w:rsid w:val="00F451E6"/>
    <w:rsid w:val="00F45241"/>
    <w:rsid w:val="00F453DD"/>
    <w:rsid w:val="00F45430"/>
    <w:rsid w:val="00F454E6"/>
    <w:rsid w:val="00F45794"/>
    <w:rsid w:val="00F45853"/>
    <w:rsid w:val="00F45900"/>
    <w:rsid w:val="00F4594B"/>
    <w:rsid w:val="00F45CF8"/>
    <w:rsid w:val="00F45DFD"/>
    <w:rsid w:val="00F4624F"/>
    <w:rsid w:val="00F46293"/>
    <w:rsid w:val="00F4633C"/>
    <w:rsid w:val="00F465C8"/>
    <w:rsid w:val="00F46862"/>
    <w:rsid w:val="00F46908"/>
    <w:rsid w:val="00F46F65"/>
    <w:rsid w:val="00F47012"/>
    <w:rsid w:val="00F4741C"/>
    <w:rsid w:val="00F4779A"/>
    <w:rsid w:val="00F477D6"/>
    <w:rsid w:val="00F47C41"/>
    <w:rsid w:val="00F50037"/>
    <w:rsid w:val="00F5023F"/>
    <w:rsid w:val="00F502C1"/>
    <w:rsid w:val="00F50858"/>
    <w:rsid w:val="00F509EE"/>
    <w:rsid w:val="00F50AA1"/>
    <w:rsid w:val="00F50B65"/>
    <w:rsid w:val="00F50B82"/>
    <w:rsid w:val="00F50C0D"/>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285"/>
    <w:rsid w:val="00F546C0"/>
    <w:rsid w:val="00F54907"/>
    <w:rsid w:val="00F54A38"/>
    <w:rsid w:val="00F54BC7"/>
    <w:rsid w:val="00F54BCF"/>
    <w:rsid w:val="00F54C1A"/>
    <w:rsid w:val="00F54CAB"/>
    <w:rsid w:val="00F54CEB"/>
    <w:rsid w:val="00F54E54"/>
    <w:rsid w:val="00F551D1"/>
    <w:rsid w:val="00F552F6"/>
    <w:rsid w:val="00F555AD"/>
    <w:rsid w:val="00F55B30"/>
    <w:rsid w:val="00F55B71"/>
    <w:rsid w:val="00F55C04"/>
    <w:rsid w:val="00F55D36"/>
    <w:rsid w:val="00F563EF"/>
    <w:rsid w:val="00F56446"/>
    <w:rsid w:val="00F56551"/>
    <w:rsid w:val="00F5680F"/>
    <w:rsid w:val="00F568C8"/>
    <w:rsid w:val="00F56D29"/>
    <w:rsid w:val="00F56D81"/>
    <w:rsid w:val="00F56DEF"/>
    <w:rsid w:val="00F56E1E"/>
    <w:rsid w:val="00F56E62"/>
    <w:rsid w:val="00F575F9"/>
    <w:rsid w:val="00F57A33"/>
    <w:rsid w:val="00F57B64"/>
    <w:rsid w:val="00F57D56"/>
    <w:rsid w:val="00F57F67"/>
    <w:rsid w:val="00F604D5"/>
    <w:rsid w:val="00F6061A"/>
    <w:rsid w:val="00F60739"/>
    <w:rsid w:val="00F607E7"/>
    <w:rsid w:val="00F60B77"/>
    <w:rsid w:val="00F60C23"/>
    <w:rsid w:val="00F60E28"/>
    <w:rsid w:val="00F60E6B"/>
    <w:rsid w:val="00F610E7"/>
    <w:rsid w:val="00F61114"/>
    <w:rsid w:val="00F61635"/>
    <w:rsid w:val="00F61983"/>
    <w:rsid w:val="00F624F8"/>
    <w:rsid w:val="00F626F5"/>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64F"/>
    <w:rsid w:val="00F65728"/>
    <w:rsid w:val="00F6579E"/>
    <w:rsid w:val="00F65A45"/>
    <w:rsid w:val="00F65D0F"/>
    <w:rsid w:val="00F65E3B"/>
    <w:rsid w:val="00F65E99"/>
    <w:rsid w:val="00F65EA1"/>
    <w:rsid w:val="00F6637F"/>
    <w:rsid w:val="00F663F5"/>
    <w:rsid w:val="00F6644A"/>
    <w:rsid w:val="00F664BA"/>
    <w:rsid w:val="00F665AE"/>
    <w:rsid w:val="00F66679"/>
    <w:rsid w:val="00F66783"/>
    <w:rsid w:val="00F667E9"/>
    <w:rsid w:val="00F6683F"/>
    <w:rsid w:val="00F668FF"/>
    <w:rsid w:val="00F669A1"/>
    <w:rsid w:val="00F66B07"/>
    <w:rsid w:val="00F66B7C"/>
    <w:rsid w:val="00F66D97"/>
    <w:rsid w:val="00F66DBA"/>
    <w:rsid w:val="00F66FF8"/>
    <w:rsid w:val="00F671BA"/>
    <w:rsid w:val="00F67252"/>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D24"/>
    <w:rsid w:val="00F7219A"/>
    <w:rsid w:val="00F722C5"/>
    <w:rsid w:val="00F72384"/>
    <w:rsid w:val="00F72460"/>
    <w:rsid w:val="00F72559"/>
    <w:rsid w:val="00F725F0"/>
    <w:rsid w:val="00F72A47"/>
    <w:rsid w:val="00F72D01"/>
    <w:rsid w:val="00F72F2A"/>
    <w:rsid w:val="00F73031"/>
    <w:rsid w:val="00F73076"/>
    <w:rsid w:val="00F730C3"/>
    <w:rsid w:val="00F73303"/>
    <w:rsid w:val="00F7381E"/>
    <w:rsid w:val="00F739B0"/>
    <w:rsid w:val="00F739BE"/>
    <w:rsid w:val="00F73C0A"/>
    <w:rsid w:val="00F742FA"/>
    <w:rsid w:val="00F74380"/>
    <w:rsid w:val="00F743F9"/>
    <w:rsid w:val="00F7453A"/>
    <w:rsid w:val="00F74730"/>
    <w:rsid w:val="00F748D9"/>
    <w:rsid w:val="00F74921"/>
    <w:rsid w:val="00F74C24"/>
    <w:rsid w:val="00F74CEB"/>
    <w:rsid w:val="00F74E5C"/>
    <w:rsid w:val="00F74E5D"/>
    <w:rsid w:val="00F74F0C"/>
    <w:rsid w:val="00F74FF8"/>
    <w:rsid w:val="00F7568A"/>
    <w:rsid w:val="00F756AB"/>
    <w:rsid w:val="00F7591B"/>
    <w:rsid w:val="00F759C1"/>
    <w:rsid w:val="00F759F8"/>
    <w:rsid w:val="00F75C84"/>
    <w:rsid w:val="00F75CB6"/>
    <w:rsid w:val="00F76078"/>
    <w:rsid w:val="00F76121"/>
    <w:rsid w:val="00F761ED"/>
    <w:rsid w:val="00F7626D"/>
    <w:rsid w:val="00F762EC"/>
    <w:rsid w:val="00F765FC"/>
    <w:rsid w:val="00F76601"/>
    <w:rsid w:val="00F767E2"/>
    <w:rsid w:val="00F76843"/>
    <w:rsid w:val="00F7697A"/>
    <w:rsid w:val="00F76CF9"/>
    <w:rsid w:val="00F76F31"/>
    <w:rsid w:val="00F776DC"/>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32"/>
    <w:rsid w:val="00F81050"/>
    <w:rsid w:val="00F81359"/>
    <w:rsid w:val="00F8157B"/>
    <w:rsid w:val="00F81788"/>
    <w:rsid w:val="00F81AAE"/>
    <w:rsid w:val="00F81DD3"/>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EC"/>
    <w:rsid w:val="00F85755"/>
    <w:rsid w:val="00F85B3D"/>
    <w:rsid w:val="00F85C56"/>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AA"/>
    <w:rsid w:val="00F879A5"/>
    <w:rsid w:val="00F87B07"/>
    <w:rsid w:val="00F87CDC"/>
    <w:rsid w:val="00F9033D"/>
    <w:rsid w:val="00F905E3"/>
    <w:rsid w:val="00F907AE"/>
    <w:rsid w:val="00F90A13"/>
    <w:rsid w:val="00F90CE6"/>
    <w:rsid w:val="00F90D06"/>
    <w:rsid w:val="00F90F98"/>
    <w:rsid w:val="00F90F9D"/>
    <w:rsid w:val="00F9120E"/>
    <w:rsid w:val="00F914DE"/>
    <w:rsid w:val="00F91597"/>
    <w:rsid w:val="00F91B05"/>
    <w:rsid w:val="00F91E61"/>
    <w:rsid w:val="00F91F65"/>
    <w:rsid w:val="00F92122"/>
    <w:rsid w:val="00F9235C"/>
    <w:rsid w:val="00F92531"/>
    <w:rsid w:val="00F9272B"/>
    <w:rsid w:val="00F93164"/>
    <w:rsid w:val="00F933BF"/>
    <w:rsid w:val="00F934C0"/>
    <w:rsid w:val="00F935CC"/>
    <w:rsid w:val="00F938E9"/>
    <w:rsid w:val="00F93AAB"/>
    <w:rsid w:val="00F93C76"/>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590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1F0A"/>
    <w:rsid w:val="00FA22F2"/>
    <w:rsid w:val="00FA2623"/>
    <w:rsid w:val="00FA263C"/>
    <w:rsid w:val="00FA26DD"/>
    <w:rsid w:val="00FA2BD4"/>
    <w:rsid w:val="00FA2C7C"/>
    <w:rsid w:val="00FA2EB0"/>
    <w:rsid w:val="00FA3227"/>
    <w:rsid w:val="00FA334C"/>
    <w:rsid w:val="00FA3500"/>
    <w:rsid w:val="00FA3698"/>
    <w:rsid w:val="00FA38D9"/>
    <w:rsid w:val="00FA3A14"/>
    <w:rsid w:val="00FA3C68"/>
    <w:rsid w:val="00FA3D6E"/>
    <w:rsid w:val="00FA3E75"/>
    <w:rsid w:val="00FA40CC"/>
    <w:rsid w:val="00FA4330"/>
    <w:rsid w:val="00FA446D"/>
    <w:rsid w:val="00FA450C"/>
    <w:rsid w:val="00FA46D6"/>
    <w:rsid w:val="00FA472E"/>
    <w:rsid w:val="00FA4754"/>
    <w:rsid w:val="00FA47CF"/>
    <w:rsid w:val="00FA47F5"/>
    <w:rsid w:val="00FA49D0"/>
    <w:rsid w:val="00FA4D36"/>
    <w:rsid w:val="00FA4DF9"/>
    <w:rsid w:val="00FA4E62"/>
    <w:rsid w:val="00FA4F12"/>
    <w:rsid w:val="00FA547C"/>
    <w:rsid w:val="00FA559D"/>
    <w:rsid w:val="00FA5752"/>
    <w:rsid w:val="00FA5827"/>
    <w:rsid w:val="00FA58C4"/>
    <w:rsid w:val="00FA59EB"/>
    <w:rsid w:val="00FA5A8E"/>
    <w:rsid w:val="00FA5C5A"/>
    <w:rsid w:val="00FA5E60"/>
    <w:rsid w:val="00FA6257"/>
    <w:rsid w:val="00FA6398"/>
    <w:rsid w:val="00FA64EB"/>
    <w:rsid w:val="00FA685B"/>
    <w:rsid w:val="00FA6C55"/>
    <w:rsid w:val="00FA7098"/>
    <w:rsid w:val="00FA72C2"/>
    <w:rsid w:val="00FA749A"/>
    <w:rsid w:val="00FA74E3"/>
    <w:rsid w:val="00FA752A"/>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096"/>
    <w:rsid w:val="00FB126C"/>
    <w:rsid w:val="00FB1710"/>
    <w:rsid w:val="00FB179C"/>
    <w:rsid w:val="00FB1875"/>
    <w:rsid w:val="00FB1D42"/>
    <w:rsid w:val="00FB1E12"/>
    <w:rsid w:val="00FB243B"/>
    <w:rsid w:val="00FB24CF"/>
    <w:rsid w:val="00FB2718"/>
    <w:rsid w:val="00FB2896"/>
    <w:rsid w:val="00FB28F2"/>
    <w:rsid w:val="00FB2A45"/>
    <w:rsid w:val="00FB2B4C"/>
    <w:rsid w:val="00FB2C57"/>
    <w:rsid w:val="00FB2D6B"/>
    <w:rsid w:val="00FB2F3E"/>
    <w:rsid w:val="00FB3068"/>
    <w:rsid w:val="00FB30BF"/>
    <w:rsid w:val="00FB329F"/>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72"/>
    <w:rsid w:val="00FB4ACD"/>
    <w:rsid w:val="00FB4B1D"/>
    <w:rsid w:val="00FB4FB5"/>
    <w:rsid w:val="00FB5089"/>
    <w:rsid w:val="00FB51D4"/>
    <w:rsid w:val="00FB52A1"/>
    <w:rsid w:val="00FB5902"/>
    <w:rsid w:val="00FB5A47"/>
    <w:rsid w:val="00FB5AAE"/>
    <w:rsid w:val="00FB5B47"/>
    <w:rsid w:val="00FB5E40"/>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447"/>
    <w:rsid w:val="00FB7514"/>
    <w:rsid w:val="00FB7538"/>
    <w:rsid w:val="00FB76C2"/>
    <w:rsid w:val="00FB7902"/>
    <w:rsid w:val="00FB7BD1"/>
    <w:rsid w:val="00FB7C46"/>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496"/>
    <w:rsid w:val="00FC256F"/>
    <w:rsid w:val="00FC26E0"/>
    <w:rsid w:val="00FC27B8"/>
    <w:rsid w:val="00FC282D"/>
    <w:rsid w:val="00FC2F07"/>
    <w:rsid w:val="00FC3015"/>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1E6"/>
    <w:rsid w:val="00FC6380"/>
    <w:rsid w:val="00FC638A"/>
    <w:rsid w:val="00FC691A"/>
    <w:rsid w:val="00FC69AA"/>
    <w:rsid w:val="00FC69ED"/>
    <w:rsid w:val="00FC6C7E"/>
    <w:rsid w:val="00FC70FD"/>
    <w:rsid w:val="00FC720E"/>
    <w:rsid w:val="00FC72D7"/>
    <w:rsid w:val="00FC730B"/>
    <w:rsid w:val="00FC73A2"/>
    <w:rsid w:val="00FC7671"/>
    <w:rsid w:val="00FC77AB"/>
    <w:rsid w:val="00FC7887"/>
    <w:rsid w:val="00FC799B"/>
    <w:rsid w:val="00FC7BE7"/>
    <w:rsid w:val="00FC7EA9"/>
    <w:rsid w:val="00FD02F3"/>
    <w:rsid w:val="00FD0332"/>
    <w:rsid w:val="00FD042A"/>
    <w:rsid w:val="00FD0640"/>
    <w:rsid w:val="00FD0A99"/>
    <w:rsid w:val="00FD0AAC"/>
    <w:rsid w:val="00FD0C88"/>
    <w:rsid w:val="00FD0DEA"/>
    <w:rsid w:val="00FD0E23"/>
    <w:rsid w:val="00FD0F54"/>
    <w:rsid w:val="00FD143C"/>
    <w:rsid w:val="00FD1587"/>
    <w:rsid w:val="00FD1A82"/>
    <w:rsid w:val="00FD1C3C"/>
    <w:rsid w:val="00FD1CF1"/>
    <w:rsid w:val="00FD1E88"/>
    <w:rsid w:val="00FD1F51"/>
    <w:rsid w:val="00FD2453"/>
    <w:rsid w:val="00FD247E"/>
    <w:rsid w:val="00FD29F2"/>
    <w:rsid w:val="00FD2AA9"/>
    <w:rsid w:val="00FD2D65"/>
    <w:rsid w:val="00FD30F3"/>
    <w:rsid w:val="00FD3109"/>
    <w:rsid w:val="00FD3623"/>
    <w:rsid w:val="00FD3627"/>
    <w:rsid w:val="00FD37F5"/>
    <w:rsid w:val="00FD3C7C"/>
    <w:rsid w:val="00FD3F89"/>
    <w:rsid w:val="00FD4740"/>
    <w:rsid w:val="00FD47E3"/>
    <w:rsid w:val="00FD4873"/>
    <w:rsid w:val="00FD4CA8"/>
    <w:rsid w:val="00FD4E11"/>
    <w:rsid w:val="00FD4ED3"/>
    <w:rsid w:val="00FD4FB5"/>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68"/>
    <w:rsid w:val="00FD7789"/>
    <w:rsid w:val="00FD78BF"/>
    <w:rsid w:val="00FD7BD0"/>
    <w:rsid w:val="00FD7C4F"/>
    <w:rsid w:val="00FD7CE3"/>
    <w:rsid w:val="00FD7D1D"/>
    <w:rsid w:val="00FD7D3B"/>
    <w:rsid w:val="00FD7D97"/>
    <w:rsid w:val="00FE0131"/>
    <w:rsid w:val="00FE0553"/>
    <w:rsid w:val="00FE077C"/>
    <w:rsid w:val="00FE0987"/>
    <w:rsid w:val="00FE0AB2"/>
    <w:rsid w:val="00FE0B5F"/>
    <w:rsid w:val="00FE0C57"/>
    <w:rsid w:val="00FE0D71"/>
    <w:rsid w:val="00FE0DBD"/>
    <w:rsid w:val="00FE0F20"/>
    <w:rsid w:val="00FE0F6F"/>
    <w:rsid w:val="00FE13F3"/>
    <w:rsid w:val="00FE1432"/>
    <w:rsid w:val="00FE15C6"/>
    <w:rsid w:val="00FE1CF5"/>
    <w:rsid w:val="00FE1D78"/>
    <w:rsid w:val="00FE1DF0"/>
    <w:rsid w:val="00FE1F3F"/>
    <w:rsid w:val="00FE209F"/>
    <w:rsid w:val="00FE20EF"/>
    <w:rsid w:val="00FE20F2"/>
    <w:rsid w:val="00FE2138"/>
    <w:rsid w:val="00FE23C0"/>
    <w:rsid w:val="00FE2573"/>
    <w:rsid w:val="00FE2969"/>
    <w:rsid w:val="00FE2A03"/>
    <w:rsid w:val="00FE2B9D"/>
    <w:rsid w:val="00FE2CAB"/>
    <w:rsid w:val="00FE2CC3"/>
    <w:rsid w:val="00FE2D75"/>
    <w:rsid w:val="00FE380E"/>
    <w:rsid w:val="00FE3C19"/>
    <w:rsid w:val="00FE3E8B"/>
    <w:rsid w:val="00FE3E9B"/>
    <w:rsid w:val="00FE4310"/>
    <w:rsid w:val="00FE439C"/>
    <w:rsid w:val="00FE43DA"/>
    <w:rsid w:val="00FE446D"/>
    <w:rsid w:val="00FE45CC"/>
    <w:rsid w:val="00FE464E"/>
    <w:rsid w:val="00FE4D27"/>
    <w:rsid w:val="00FE4E2B"/>
    <w:rsid w:val="00FE4E9D"/>
    <w:rsid w:val="00FE4EB1"/>
    <w:rsid w:val="00FE4F4D"/>
    <w:rsid w:val="00FE4FD8"/>
    <w:rsid w:val="00FE50CB"/>
    <w:rsid w:val="00FE51A8"/>
    <w:rsid w:val="00FE52C9"/>
    <w:rsid w:val="00FE534E"/>
    <w:rsid w:val="00FE5354"/>
    <w:rsid w:val="00FE5408"/>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AFD"/>
    <w:rsid w:val="00FF1BC7"/>
    <w:rsid w:val="00FF1BFA"/>
    <w:rsid w:val="00FF1D0B"/>
    <w:rsid w:val="00FF1D8F"/>
    <w:rsid w:val="00FF1E8F"/>
    <w:rsid w:val="00FF2492"/>
    <w:rsid w:val="00FF27BD"/>
    <w:rsid w:val="00FF28BB"/>
    <w:rsid w:val="00FF29BE"/>
    <w:rsid w:val="00FF2A22"/>
    <w:rsid w:val="00FF2A8A"/>
    <w:rsid w:val="00FF2B5B"/>
    <w:rsid w:val="00FF3199"/>
    <w:rsid w:val="00FF3342"/>
    <w:rsid w:val="00FF33BB"/>
    <w:rsid w:val="00FF33EE"/>
    <w:rsid w:val="00FF36D1"/>
    <w:rsid w:val="00FF3771"/>
    <w:rsid w:val="00FF3903"/>
    <w:rsid w:val="00FF3B7E"/>
    <w:rsid w:val="00FF3D44"/>
    <w:rsid w:val="00FF3FF6"/>
    <w:rsid w:val="00FF406E"/>
    <w:rsid w:val="00FF4176"/>
    <w:rsid w:val="00FF4280"/>
    <w:rsid w:val="00FF4343"/>
    <w:rsid w:val="00FF44EC"/>
    <w:rsid w:val="00FF457D"/>
    <w:rsid w:val="00FF45AE"/>
    <w:rsid w:val="00FF45B9"/>
    <w:rsid w:val="00FF45DF"/>
    <w:rsid w:val="00FF46E9"/>
    <w:rsid w:val="00FF46F1"/>
    <w:rsid w:val="00FF47E9"/>
    <w:rsid w:val="00FF48AA"/>
    <w:rsid w:val="00FF48BA"/>
    <w:rsid w:val="00FF4ACF"/>
    <w:rsid w:val="00FF4EB4"/>
    <w:rsid w:val="00FF5321"/>
    <w:rsid w:val="00FF54B2"/>
    <w:rsid w:val="00FF5690"/>
    <w:rsid w:val="00FF5956"/>
    <w:rsid w:val="00FF5B22"/>
    <w:rsid w:val="00FF5B2A"/>
    <w:rsid w:val="00FF5C51"/>
    <w:rsid w:val="00FF5C79"/>
    <w:rsid w:val="00FF5F8B"/>
    <w:rsid w:val="00FF628C"/>
    <w:rsid w:val="00FF6308"/>
    <w:rsid w:val="00FF6353"/>
    <w:rsid w:val="00FF63C0"/>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F70B5"/>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tabs>
        <w:tab w:val="left" w:pos="1080"/>
      </w:tabs>
      <w:jc w:val="both"/>
      <w:outlineLvl w:val="0"/>
    </w:pPr>
    <w:rPr>
      <w:b/>
      <w:sz w:val="28"/>
      <w:szCs w:val="20"/>
    </w:rPr>
  </w:style>
  <w:style w:type="paragraph" w:styleId="2">
    <w:name w:val="heading 2"/>
    <w:basedOn w:val="a0"/>
    <w:next w:val="a1"/>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3">
    <w:name w:val="heading 3"/>
    <w:basedOn w:val="a0"/>
    <w:next w:val="a1"/>
    <w:link w:val="30"/>
    <w:uiPriority w:val="9"/>
    <w:qFormat/>
    <w:pPr>
      <w:keepNext/>
      <w:tabs>
        <w:tab w:val="decimal" w:pos="576"/>
      </w:tabs>
      <w:spacing w:line="260" w:lineRule="exact"/>
      <w:ind w:right="29"/>
      <w:jc w:val="both"/>
      <w:outlineLvl w:val="2"/>
    </w:pPr>
    <w:rPr>
      <w:szCs w:val="20"/>
      <w:u w:val="single"/>
    </w:rPr>
  </w:style>
  <w:style w:type="paragraph" w:styleId="4">
    <w:name w:val="heading 4"/>
    <w:basedOn w:val="a0"/>
    <w:next w:val="a0"/>
    <w:qFormat/>
    <w:pPr>
      <w:keepNext/>
      <w:snapToGrid w:val="0"/>
      <w:spacing w:line="260" w:lineRule="exact"/>
      <w:ind w:left="-49" w:firstLineChars="50" w:firstLine="110"/>
      <w:jc w:val="right"/>
      <w:outlineLvl w:val="3"/>
    </w:pPr>
    <w:rPr>
      <w:sz w:val="22"/>
      <w:u w:val="single"/>
    </w:rPr>
  </w:style>
  <w:style w:type="paragraph" w:styleId="5">
    <w:name w:val="heading 5"/>
    <w:basedOn w:val="a0"/>
    <w:next w:val="a1"/>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6">
    <w:name w:val="heading 6"/>
    <w:basedOn w:val="a0"/>
    <w:next w:val="a1"/>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7">
    <w:name w:val="heading 7"/>
    <w:basedOn w:val="a0"/>
    <w:next w:val="a0"/>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8">
    <w:name w:val="heading 8"/>
    <w:basedOn w:val="a0"/>
    <w:next w:val="a1"/>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9">
    <w:name w:val="heading 9"/>
    <w:basedOn w:val="a0"/>
    <w:next w:val="a0"/>
    <w:qFormat/>
    <w:pPr>
      <w:keepNext/>
      <w:spacing w:line="260" w:lineRule="exact"/>
      <w:ind w:right="65"/>
      <w:jc w:val="right"/>
      <w:outlineLvl w:val="8"/>
    </w:pPr>
    <w:rPr>
      <w:sz w:val="22"/>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80"/>
    </w:pPr>
    <w:rPr>
      <w:szCs w:val="20"/>
    </w:rPr>
  </w:style>
  <w:style w:type="paragraph" w:styleId="a5">
    <w:name w:val="Balloon Text"/>
    <w:basedOn w:val="a0"/>
    <w:semiHidden/>
    <w:qFormat/>
    <w:rPr>
      <w:sz w:val="18"/>
      <w:szCs w:val="18"/>
    </w:rPr>
  </w:style>
  <w:style w:type="paragraph" w:styleId="a6">
    <w:name w:val="Block Text"/>
    <w:basedOn w:val="a0"/>
    <w:qFormat/>
    <w:pPr>
      <w:tabs>
        <w:tab w:val="left" w:pos="783"/>
      </w:tabs>
      <w:spacing w:line="220" w:lineRule="exact"/>
      <w:ind w:left="1260" w:right="26" w:hanging="1260"/>
      <w:jc w:val="both"/>
    </w:pPr>
    <w:rPr>
      <w:sz w:val="22"/>
    </w:rPr>
  </w:style>
  <w:style w:type="paragraph" w:styleId="a7">
    <w:name w:val="Body Text"/>
    <w:basedOn w:val="a0"/>
    <w:link w:val="a8"/>
    <w:qFormat/>
    <w:pPr>
      <w:tabs>
        <w:tab w:val="left" w:pos="480"/>
      </w:tabs>
      <w:spacing w:line="260" w:lineRule="exact"/>
      <w:ind w:right="29"/>
      <w:jc w:val="both"/>
    </w:pPr>
    <w:rPr>
      <w:color w:val="000000"/>
      <w:szCs w:val="20"/>
    </w:rPr>
  </w:style>
  <w:style w:type="paragraph" w:styleId="20">
    <w:name w:val="Body Text 2"/>
    <w:basedOn w:val="a0"/>
    <w:qFormat/>
    <w:pPr>
      <w:tabs>
        <w:tab w:val="left" w:pos="450"/>
      </w:tabs>
      <w:spacing w:line="240" w:lineRule="exact"/>
      <w:ind w:right="29"/>
      <w:jc w:val="both"/>
    </w:pPr>
    <w:rPr>
      <w:szCs w:val="20"/>
    </w:rPr>
  </w:style>
  <w:style w:type="paragraph" w:styleId="31">
    <w:name w:val="Body Text 3"/>
    <w:basedOn w:val="a0"/>
    <w:qFormat/>
    <w:pPr>
      <w:snapToGrid w:val="0"/>
      <w:spacing w:line="240" w:lineRule="exact"/>
      <w:jc w:val="both"/>
    </w:pPr>
  </w:style>
  <w:style w:type="paragraph" w:styleId="a9">
    <w:name w:val="Body Text Indent"/>
    <w:basedOn w:val="a0"/>
    <w:qFormat/>
    <w:pPr>
      <w:ind w:firstLine="480"/>
      <w:jc w:val="both"/>
    </w:pPr>
    <w:rPr>
      <w:sz w:val="28"/>
    </w:rPr>
  </w:style>
  <w:style w:type="paragraph" w:styleId="21">
    <w:name w:val="Body Text Indent 2"/>
    <w:basedOn w:val="a0"/>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32">
    <w:name w:val="Body Text Indent 3"/>
    <w:basedOn w:val="a0"/>
    <w:qFormat/>
    <w:pPr>
      <w:tabs>
        <w:tab w:val="left" w:pos="1080"/>
      </w:tabs>
      <w:spacing w:line="360" w:lineRule="atLeast"/>
      <w:ind w:leftChars="-1" w:left="-1" w:right="29" w:hanging="2"/>
      <w:jc w:val="both"/>
    </w:pPr>
    <w:rPr>
      <w:bCs/>
      <w:sz w:val="28"/>
    </w:rPr>
  </w:style>
  <w:style w:type="paragraph" w:styleId="aa">
    <w:name w:val="annotation text"/>
    <w:basedOn w:val="a0"/>
    <w:link w:val="ab"/>
    <w:qFormat/>
    <w:rPr>
      <w:lang w:val="zh-CN" w:eastAsia="zh-CN"/>
    </w:rPr>
  </w:style>
  <w:style w:type="paragraph" w:styleId="ac">
    <w:name w:val="annotation subject"/>
    <w:basedOn w:val="aa"/>
    <w:next w:val="aa"/>
    <w:link w:val="ad"/>
    <w:qFormat/>
    <w:rPr>
      <w:b/>
      <w:bCs/>
    </w:rPr>
  </w:style>
  <w:style w:type="paragraph" w:styleId="ae">
    <w:name w:val="endnote text"/>
    <w:basedOn w:val="a0"/>
    <w:link w:val="af"/>
    <w:semiHidden/>
    <w:qFormat/>
    <w:pPr>
      <w:widowControl/>
      <w:overflowPunct w:val="0"/>
      <w:autoSpaceDE w:val="0"/>
      <w:autoSpaceDN w:val="0"/>
      <w:adjustRightInd w:val="0"/>
      <w:textAlignment w:val="baseline"/>
    </w:pPr>
    <w:rPr>
      <w:kern w:val="0"/>
      <w:szCs w:val="20"/>
    </w:rPr>
  </w:style>
  <w:style w:type="paragraph" w:styleId="af0">
    <w:name w:val="footer"/>
    <w:basedOn w:val="a0"/>
    <w:link w:val="af1"/>
    <w:uiPriority w:val="99"/>
    <w:qFormat/>
    <w:pPr>
      <w:tabs>
        <w:tab w:val="center" w:pos="4153"/>
        <w:tab w:val="right" w:pos="8306"/>
      </w:tabs>
      <w:snapToGrid w:val="0"/>
    </w:pPr>
    <w:rPr>
      <w:sz w:val="20"/>
      <w:szCs w:val="20"/>
    </w:rPr>
  </w:style>
  <w:style w:type="paragraph" w:styleId="af2">
    <w:name w:val="footnote text"/>
    <w:basedOn w:val="a0"/>
    <w:link w:val="af3"/>
    <w:uiPriority w:val="99"/>
    <w:qFormat/>
    <w:pPr>
      <w:snapToGrid w:val="0"/>
    </w:pPr>
    <w:rPr>
      <w:sz w:val="20"/>
      <w:szCs w:val="20"/>
    </w:rPr>
  </w:style>
  <w:style w:type="paragraph" w:styleId="af4">
    <w:name w:val="header"/>
    <w:basedOn w:val="a0"/>
    <w:qFormat/>
    <w:pPr>
      <w:tabs>
        <w:tab w:val="center" w:pos="4153"/>
        <w:tab w:val="right" w:pos="8306"/>
      </w:tabs>
      <w:snapToGrid w:val="0"/>
    </w:pPr>
    <w:rPr>
      <w:sz w:val="20"/>
      <w:szCs w:val="20"/>
    </w:rPr>
  </w:style>
  <w:style w:type="paragraph" w:styleId="af5">
    <w:name w:val="List Bullet"/>
    <w:basedOn w:val="a0"/>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af6">
    <w:name w:val="Subtitle"/>
    <w:basedOn w:val="a0"/>
    <w:link w:val="af7"/>
    <w:qFormat/>
    <w:pPr>
      <w:spacing w:line="480" w:lineRule="atLeast"/>
      <w:jc w:val="both"/>
    </w:pPr>
    <w:rPr>
      <w:b/>
      <w:sz w:val="28"/>
      <w:szCs w:val="20"/>
    </w:rPr>
  </w:style>
  <w:style w:type="paragraph" w:styleId="af8">
    <w:name w:val="Title"/>
    <w:basedOn w:val="a0"/>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af9">
    <w:name w:val="annotation reference"/>
    <w:qFormat/>
    <w:rPr>
      <w:sz w:val="18"/>
      <w:szCs w:val="18"/>
    </w:rPr>
  </w:style>
  <w:style w:type="character" w:styleId="afa">
    <w:name w:val="endnote reference"/>
    <w:semiHidden/>
    <w:qFormat/>
    <w:rPr>
      <w:vertAlign w:val="superscript"/>
    </w:rPr>
  </w:style>
  <w:style w:type="character" w:styleId="afb">
    <w:name w:val="footnote reference"/>
    <w:uiPriority w:val="99"/>
    <w:semiHidden/>
    <w:qFormat/>
    <w:rPr>
      <w:vertAlign w:val="superscript"/>
    </w:rPr>
  </w:style>
  <w:style w:type="character" w:styleId="afc">
    <w:name w:val="page number"/>
    <w:basedOn w:val="a2"/>
    <w:qFormat/>
  </w:style>
  <w:style w:type="character" w:styleId="afd">
    <w:name w:val="Strong"/>
    <w:qFormat/>
    <w:rPr>
      <w:b/>
      <w:bCs/>
    </w:rPr>
  </w:style>
  <w:style w:type="table" w:styleId="afe">
    <w:name w:val="Table Grid"/>
    <w:basedOn w:val="a3"/>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0"/>
    <w:qFormat/>
    <w:pPr>
      <w:tabs>
        <w:tab w:val="left" w:pos="1080"/>
      </w:tabs>
      <w:adjustRightInd w:val="0"/>
      <w:jc w:val="both"/>
      <w:textAlignment w:val="baseline"/>
    </w:pPr>
    <w:rPr>
      <w:kern w:val="0"/>
      <w:sz w:val="28"/>
      <w:szCs w:val="20"/>
    </w:rPr>
  </w:style>
  <w:style w:type="paragraph" w:customStyle="1" w:styleId="BlockText1">
    <w:name w:val="Block Text1"/>
    <w:basedOn w:val="a0"/>
    <w:pPr>
      <w:widowControl/>
      <w:overflowPunct w:val="0"/>
      <w:autoSpaceDE w:val="0"/>
      <w:autoSpaceDN w:val="0"/>
      <w:adjustRightInd w:val="0"/>
      <w:ind w:left="480" w:right="29" w:hanging="480"/>
      <w:jc w:val="both"/>
      <w:textAlignment w:val="baseline"/>
    </w:pPr>
    <w:rPr>
      <w:kern w:val="0"/>
      <w:szCs w:val="20"/>
    </w:rPr>
  </w:style>
  <w:style w:type="paragraph" w:customStyle="1" w:styleId="aff">
    <w:name w:val="郵件類型"/>
    <w:basedOn w:val="a0"/>
    <w:pPr>
      <w:widowControl/>
      <w:overflowPunct w:val="0"/>
      <w:autoSpaceDE w:val="0"/>
      <w:autoSpaceDN w:val="0"/>
      <w:adjustRightInd w:val="0"/>
      <w:textAlignment w:val="baseline"/>
    </w:pPr>
    <w:rPr>
      <w:kern w:val="0"/>
      <w:sz w:val="20"/>
      <w:szCs w:val="20"/>
    </w:rPr>
  </w:style>
  <w:style w:type="paragraph" w:customStyle="1" w:styleId="aff0">
    <w:name w:val="附件列"/>
    <w:basedOn w:val="a7"/>
    <w:pPr>
      <w:tabs>
        <w:tab w:val="clear" w:pos="480"/>
        <w:tab w:val="left" w:pos="1080"/>
      </w:tabs>
      <w:spacing w:line="480" w:lineRule="atLeast"/>
      <w:ind w:right="0"/>
    </w:pPr>
    <w:rPr>
      <w:color w:val="auto"/>
      <w:kern w:val="0"/>
      <w:sz w:val="28"/>
    </w:rPr>
  </w:style>
  <w:style w:type="paragraph" w:customStyle="1" w:styleId="BodyText31">
    <w:name w:val="Body Text 31"/>
    <w:basedOn w:val="a0"/>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0">
    <w:name w:val="本文 21"/>
    <w:basedOn w:val="a0"/>
    <w:qFormat/>
    <w:pPr>
      <w:tabs>
        <w:tab w:val="left" w:pos="450"/>
      </w:tabs>
      <w:suppressAutoHyphens/>
      <w:spacing w:line="240" w:lineRule="exact"/>
      <w:ind w:right="29"/>
      <w:jc w:val="both"/>
    </w:pPr>
    <w:rPr>
      <w:kern w:val="1"/>
      <w:szCs w:val="20"/>
      <w:lang w:eastAsia="ar-SA"/>
    </w:rPr>
  </w:style>
  <w:style w:type="paragraph" w:customStyle="1" w:styleId="aff1">
    <w:name w:val="字元"/>
    <w:basedOn w:val="a0"/>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a2"/>
    <w:qFormat/>
  </w:style>
  <w:style w:type="paragraph" w:customStyle="1" w:styleId="CharCharChar">
    <w:name w:val="Char Char 字元 字元 Char"/>
    <w:basedOn w:val="a0"/>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a2"/>
    <w:qFormat/>
  </w:style>
  <w:style w:type="paragraph" w:customStyle="1" w:styleId="Char">
    <w:name w:val="Char"/>
    <w:basedOn w:val="a0"/>
    <w:qFormat/>
    <w:locked/>
    <w:pPr>
      <w:widowControl/>
      <w:spacing w:after="160" w:line="240" w:lineRule="exact"/>
    </w:pPr>
    <w:rPr>
      <w:rFonts w:ascii="Verdana" w:hAnsi="Verdana"/>
      <w:kern w:val="0"/>
      <w:sz w:val="20"/>
      <w:szCs w:val="20"/>
      <w:lang w:eastAsia="en-AU"/>
    </w:rPr>
  </w:style>
  <w:style w:type="paragraph" w:customStyle="1" w:styleId="a">
    <w:name w:val="圓點_斜體"/>
    <w:basedOn w:val="a0"/>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ff2">
    <w:name w:val="字元 字元"/>
    <w:basedOn w:val="a0"/>
    <w:qFormat/>
    <w:locked/>
    <w:pPr>
      <w:widowControl/>
      <w:spacing w:after="160" w:line="240" w:lineRule="exact"/>
    </w:pPr>
    <w:rPr>
      <w:rFonts w:ascii="Verdana" w:hAnsi="Verdana"/>
      <w:kern w:val="0"/>
      <w:sz w:val="20"/>
      <w:szCs w:val="20"/>
      <w:lang w:eastAsia="en-AU"/>
    </w:rPr>
  </w:style>
  <w:style w:type="character" w:customStyle="1" w:styleId="ab">
    <w:name w:val="註解文字 字元"/>
    <w:link w:val="aa"/>
    <w:qFormat/>
    <w:rPr>
      <w:kern w:val="2"/>
      <w:sz w:val="24"/>
      <w:szCs w:val="24"/>
    </w:rPr>
  </w:style>
  <w:style w:type="character" w:customStyle="1" w:styleId="ad">
    <w:name w:val="註解主旨 字元"/>
    <w:link w:val="ac"/>
    <w:qFormat/>
    <w:rPr>
      <w:b/>
      <w:bCs/>
      <w:kern w:val="2"/>
      <w:sz w:val="24"/>
      <w:szCs w:val="24"/>
    </w:rPr>
  </w:style>
  <w:style w:type="paragraph" w:customStyle="1" w:styleId="10">
    <w:name w:val="修訂1"/>
    <w:hidden/>
    <w:uiPriority w:val="99"/>
    <w:semiHidden/>
    <w:qFormat/>
    <w:rPr>
      <w:kern w:val="2"/>
      <w:sz w:val="24"/>
      <w:szCs w:val="24"/>
    </w:rPr>
  </w:style>
  <w:style w:type="character" w:customStyle="1" w:styleId="af3">
    <w:name w:val="註腳文字 字元"/>
    <w:link w:val="af2"/>
    <w:uiPriority w:val="99"/>
    <w:qFormat/>
    <w:rPr>
      <w:kern w:val="2"/>
    </w:rPr>
  </w:style>
  <w:style w:type="character" w:customStyle="1" w:styleId="a8">
    <w:name w:val="本文 字元"/>
    <w:link w:val="a7"/>
    <w:qFormat/>
    <w:rPr>
      <w:color w:val="000000"/>
      <w:kern w:val="2"/>
      <w:sz w:val="24"/>
    </w:rPr>
  </w:style>
  <w:style w:type="paragraph" w:styleId="aff3">
    <w:name w:val="Revision"/>
    <w:hidden/>
    <w:uiPriority w:val="99"/>
    <w:unhideWhenUsed/>
    <w:rsid w:val="00751C96"/>
    <w:rPr>
      <w:kern w:val="2"/>
      <w:sz w:val="24"/>
      <w:szCs w:val="24"/>
    </w:rPr>
  </w:style>
  <w:style w:type="character" w:customStyle="1" w:styleId="30">
    <w:name w:val="標題 3 字元"/>
    <w:basedOn w:val="a2"/>
    <w:link w:val="3"/>
    <w:uiPriority w:val="9"/>
    <w:rsid w:val="001C7B5E"/>
    <w:rPr>
      <w:kern w:val="2"/>
      <w:sz w:val="24"/>
      <w:u w:val="single"/>
    </w:rPr>
  </w:style>
  <w:style w:type="paragraph" w:styleId="aff4">
    <w:name w:val="List Paragraph"/>
    <w:basedOn w:val="a0"/>
    <w:link w:val="aff5"/>
    <w:uiPriority w:val="34"/>
    <w:qFormat/>
    <w:rsid w:val="00206415"/>
    <w:pPr>
      <w:ind w:left="720"/>
      <w:contextualSpacing/>
    </w:pPr>
  </w:style>
  <w:style w:type="character" w:styleId="aff6">
    <w:name w:val="Hyperlink"/>
    <w:basedOn w:val="a2"/>
    <w:uiPriority w:val="99"/>
    <w:unhideWhenUsed/>
    <w:rsid w:val="00867E1C"/>
    <w:rPr>
      <w:color w:val="0000FF" w:themeColor="hyperlink"/>
      <w:u w:val="single"/>
    </w:rPr>
  </w:style>
  <w:style w:type="character" w:styleId="aff7">
    <w:name w:val="FollowedHyperlink"/>
    <w:basedOn w:val="a2"/>
    <w:semiHidden/>
    <w:unhideWhenUsed/>
    <w:rsid w:val="00867E1C"/>
    <w:rPr>
      <w:color w:val="800080" w:themeColor="followedHyperlink"/>
      <w:u w:val="single"/>
    </w:rPr>
  </w:style>
  <w:style w:type="character" w:customStyle="1" w:styleId="af1">
    <w:name w:val="頁尾 字元"/>
    <w:basedOn w:val="a2"/>
    <w:link w:val="af0"/>
    <w:uiPriority w:val="99"/>
    <w:rsid w:val="004D07D9"/>
    <w:rPr>
      <w:kern w:val="2"/>
    </w:rPr>
  </w:style>
  <w:style w:type="character" w:customStyle="1" w:styleId="af7">
    <w:name w:val="副標題 字元"/>
    <w:basedOn w:val="a2"/>
    <w:link w:val="af6"/>
    <w:rsid w:val="00834A48"/>
    <w:rPr>
      <w:b/>
      <w:kern w:val="2"/>
      <w:sz w:val="28"/>
    </w:rPr>
  </w:style>
  <w:style w:type="paragraph" w:styleId="Web">
    <w:name w:val="Normal (Web)"/>
    <w:basedOn w:val="a0"/>
    <w:uiPriority w:val="99"/>
    <w:unhideWhenUsed/>
    <w:rsid w:val="003B4673"/>
    <w:pPr>
      <w:widowControl/>
      <w:spacing w:before="100" w:beforeAutospacing="1" w:after="100" w:afterAutospacing="1"/>
    </w:pPr>
    <w:rPr>
      <w:rFonts w:eastAsia="Times New Roman"/>
      <w:kern w:val="0"/>
    </w:rPr>
  </w:style>
  <w:style w:type="character" w:customStyle="1" w:styleId="af">
    <w:name w:val="章節附註文字 字元"/>
    <w:basedOn w:val="a2"/>
    <w:link w:val="ae"/>
    <w:semiHidden/>
    <w:rsid w:val="00EA13A5"/>
    <w:rPr>
      <w:sz w:val="24"/>
    </w:rPr>
  </w:style>
  <w:style w:type="paragraph" w:customStyle="1" w:styleId="CharCharChar0">
    <w:name w:val="Char Char 字元 字元 Char"/>
    <w:basedOn w:val="a0"/>
    <w:qFormat/>
    <w:locked/>
    <w:rsid w:val="003D1B20"/>
    <w:pPr>
      <w:widowControl/>
      <w:spacing w:after="160" w:line="240" w:lineRule="exact"/>
    </w:pPr>
    <w:rPr>
      <w:rFonts w:ascii="Verdana" w:hAnsi="Verdana"/>
      <w:kern w:val="0"/>
      <w:sz w:val="20"/>
      <w:szCs w:val="20"/>
      <w:lang w:eastAsia="en-AU"/>
    </w:rPr>
  </w:style>
  <w:style w:type="character" w:customStyle="1" w:styleId="aff5">
    <w:name w:val="清單段落 字元"/>
    <w:link w:val="aff4"/>
    <w:uiPriority w:val="34"/>
    <w:locked/>
    <w:rsid w:val="003811CD"/>
    <w:rPr>
      <w:kern w:val="2"/>
      <w:sz w:val="24"/>
      <w:szCs w:val="24"/>
    </w:rPr>
  </w:style>
  <w:style w:type="character" w:styleId="aff8">
    <w:name w:val="Emphasis"/>
    <w:basedOn w:val="a2"/>
    <w:uiPriority w:val="20"/>
    <w:qFormat/>
    <w:rsid w:val="00292BEA"/>
    <w:rPr>
      <w:i/>
      <w:iCs/>
    </w:rPr>
  </w:style>
  <w:style w:type="character" w:styleId="aff9">
    <w:name w:val="Unresolved Mention"/>
    <w:basedOn w:val="a2"/>
    <w:uiPriority w:val="99"/>
    <w:semiHidden/>
    <w:unhideWhenUsed/>
    <w:rsid w:val="00FE14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588580301">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AC29F-4FCC-4642-A23B-3F4F98B28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2582</Words>
  <Characters>13860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OGE</dc:creator>
  <cp:lastModifiedBy>OGE</cp:lastModifiedBy>
  <cp:revision>14</cp:revision>
  <cp:lastPrinted>2026-02-11T09:56:00Z</cp:lastPrinted>
  <dcterms:created xsi:type="dcterms:W3CDTF">2026-02-10T08:48:00Z</dcterms:created>
  <dcterms:modified xsi:type="dcterms:W3CDTF">2026-02-12T08:38:00Z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